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60A2" w:rsidRPr="002560A2" w:rsidRDefault="002560A2" w:rsidP="002560A2">
      <w:pPr>
        <w:spacing w:after="0" w:line="240" w:lineRule="auto"/>
        <w:rPr>
          <w:rFonts w:ascii="Calibri" w:eastAsia="Calibri" w:hAnsi="Calibri" w:cs="Calibri"/>
          <w:color w:val="404040"/>
          <w:sz w:val="18"/>
          <w:szCs w:val="18"/>
          <w:lang w:val="es-ES_tradnl" w:eastAsia="es-ES_tradnl"/>
        </w:rPr>
      </w:pPr>
      <w:r w:rsidRPr="002560A2">
        <w:rPr>
          <w:rFonts w:ascii="Calibri" w:eastAsia="Calibri" w:hAnsi="Calibri" w:cs="Times New Roman"/>
          <w:noProof/>
          <w:sz w:val="24"/>
          <w:szCs w:val="24"/>
          <w:lang w:val="es-CL" w:eastAsia="es-CL"/>
        </w:rPr>
        <w:drawing>
          <wp:anchor distT="0" distB="0" distL="114300" distR="114300" simplePos="0" relativeHeight="251659264" behindDoc="0" locked="0" layoutInCell="1" allowOverlap="1" wp14:anchorId="067F7490" wp14:editId="62A76FFC">
            <wp:simplePos x="0" y="0"/>
            <wp:positionH relativeFrom="column">
              <wp:posOffset>4445</wp:posOffset>
            </wp:positionH>
            <wp:positionV relativeFrom="paragraph">
              <wp:posOffset>4445</wp:posOffset>
            </wp:positionV>
            <wp:extent cx="466725" cy="501015"/>
            <wp:effectExtent l="0" t="0" r="9525" b="0"/>
            <wp:wrapSquare wrapText="bothSides"/>
            <wp:docPr id="1" name="Imagen 1203" descr="Resultado de imagen para insignia liceo neandro schil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03" descr="Resultado de imagen para insignia liceo neandro schilli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501015"/>
                    </a:xfrm>
                    <a:prstGeom prst="rect">
                      <a:avLst/>
                    </a:prstGeom>
                    <a:noFill/>
                  </pic:spPr>
                </pic:pic>
              </a:graphicData>
            </a:graphic>
            <wp14:sizeRelH relativeFrom="page">
              <wp14:pctWidth>0</wp14:pctWidth>
            </wp14:sizeRelH>
            <wp14:sizeRelV relativeFrom="page">
              <wp14:pctHeight>0</wp14:pctHeight>
            </wp14:sizeRelV>
          </wp:anchor>
        </w:drawing>
      </w:r>
      <w:r w:rsidRPr="002560A2">
        <w:rPr>
          <w:rFonts w:ascii="Calibri" w:eastAsia="Calibri" w:hAnsi="Calibri" w:cs="Calibri"/>
          <w:color w:val="404040"/>
          <w:sz w:val="18"/>
          <w:szCs w:val="18"/>
          <w:lang w:val="es-ES_tradnl" w:eastAsia="es-ES_tradnl"/>
        </w:rPr>
        <w:t>Liceo Neandro Schilling</w:t>
      </w:r>
    </w:p>
    <w:p w:rsidR="002560A2" w:rsidRPr="002560A2" w:rsidRDefault="002560A2" w:rsidP="002560A2">
      <w:pPr>
        <w:spacing w:after="0" w:line="240" w:lineRule="auto"/>
        <w:rPr>
          <w:rFonts w:ascii="Calibri" w:eastAsia="Calibri" w:hAnsi="Calibri" w:cs="Calibri"/>
          <w:color w:val="404040"/>
          <w:sz w:val="18"/>
          <w:szCs w:val="18"/>
          <w:lang w:val="es-ES_tradnl" w:eastAsia="es-ES_tradnl"/>
        </w:rPr>
      </w:pPr>
      <w:r w:rsidRPr="002560A2">
        <w:rPr>
          <w:rFonts w:ascii="Calibri" w:eastAsia="Calibri" w:hAnsi="Calibri" w:cs="Calibri"/>
          <w:color w:val="404040"/>
          <w:sz w:val="18"/>
          <w:szCs w:val="18"/>
          <w:lang w:val="es-ES_tradnl" w:eastAsia="es-ES_tradnl"/>
        </w:rPr>
        <w:t>Departamento de Ciencias</w:t>
      </w:r>
    </w:p>
    <w:p w:rsidR="002560A2" w:rsidRPr="002560A2" w:rsidRDefault="002560A2" w:rsidP="002560A2">
      <w:pPr>
        <w:spacing w:after="0" w:line="240" w:lineRule="auto"/>
        <w:textAlignment w:val="baseline"/>
        <w:outlineLvl w:val="0"/>
        <w:rPr>
          <w:rFonts w:ascii="Calibri" w:eastAsia="Calibri" w:hAnsi="Calibri" w:cs="Calibri"/>
          <w:color w:val="404040"/>
          <w:sz w:val="18"/>
          <w:szCs w:val="18"/>
          <w:lang w:val="es-ES_tradnl" w:eastAsia="es-ES_tradnl"/>
        </w:rPr>
      </w:pPr>
      <w:r w:rsidRPr="002560A2">
        <w:rPr>
          <w:rFonts w:ascii="Calibri" w:eastAsia="Calibri" w:hAnsi="Calibri" w:cs="Calibri"/>
          <w:color w:val="404040"/>
          <w:sz w:val="18"/>
          <w:szCs w:val="18"/>
          <w:lang w:val="es-ES_tradnl" w:eastAsia="es-ES_tradnl"/>
        </w:rPr>
        <w:t xml:space="preserve">San Fernando                   </w:t>
      </w:r>
    </w:p>
    <w:p w:rsidR="002560A2" w:rsidRDefault="002560A2" w:rsidP="00E019AE">
      <w:pPr>
        <w:tabs>
          <w:tab w:val="left" w:pos="567"/>
        </w:tabs>
        <w:spacing w:after="0" w:line="240" w:lineRule="auto"/>
        <w:ind w:right="735"/>
        <w:jc w:val="center"/>
        <w:rPr>
          <w:rFonts w:ascii="Comic Sans MS" w:eastAsia="Arial" w:hAnsi="Comic Sans MS" w:cs="Arial"/>
          <w:b/>
          <w:sz w:val="20"/>
          <w:szCs w:val="20"/>
          <w:u w:val="single"/>
          <w:lang w:val="es-CL" w:eastAsia="es-CL"/>
        </w:rPr>
      </w:pPr>
    </w:p>
    <w:p w:rsidR="00E019AE" w:rsidRPr="007F1189" w:rsidRDefault="00E019AE" w:rsidP="00E019AE">
      <w:pPr>
        <w:tabs>
          <w:tab w:val="left" w:pos="567"/>
        </w:tabs>
        <w:spacing w:after="0" w:line="240" w:lineRule="auto"/>
        <w:ind w:right="735"/>
        <w:jc w:val="center"/>
        <w:rPr>
          <w:rFonts w:ascii="Comic Sans MS" w:eastAsia="Arial" w:hAnsi="Comic Sans MS" w:cs="Arial"/>
          <w:b/>
          <w:sz w:val="20"/>
          <w:szCs w:val="20"/>
          <w:u w:val="single"/>
          <w:lang w:val="es-CL" w:eastAsia="es-CL"/>
        </w:rPr>
      </w:pPr>
      <w:r w:rsidRPr="007F1189">
        <w:rPr>
          <w:rFonts w:ascii="Comic Sans MS" w:eastAsia="Arial" w:hAnsi="Comic Sans MS" w:cs="Arial"/>
          <w:b/>
          <w:sz w:val="20"/>
          <w:szCs w:val="20"/>
          <w:u w:val="single"/>
          <w:lang w:val="es-CL" w:eastAsia="es-CL"/>
        </w:rPr>
        <w:t xml:space="preserve">Guía de trabajo </w:t>
      </w:r>
      <w:r w:rsidR="007F1189" w:rsidRPr="007F1189">
        <w:rPr>
          <w:rFonts w:ascii="Comic Sans MS" w:eastAsia="Arial" w:hAnsi="Comic Sans MS" w:cs="Arial"/>
          <w:b/>
          <w:sz w:val="20"/>
          <w:szCs w:val="20"/>
          <w:u w:val="single"/>
          <w:lang w:val="es-CL" w:eastAsia="es-CL"/>
        </w:rPr>
        <w:t xml:space="preserve">3 </w:t>
      </w:r>
      <w:r w:rsidRPr="007F1189">
        <w:rPr>
          <w:rFonts w:ascii="Comic Sans MS" w:eastAsia="Arial" w:hAnsi="Comic Sans MS" w:cs="Arial"/>
          <w:b/>
          <w:sz w:val="20"/>
          <w:szCs w:val="20"/>
          <w:u w:val="single"/>
          <w:lang w:val="es-CL" w:eastAsia="es-CL"/>
        </w:rPr>
        <w:t xml:space="preserve">Ciencias para la ciudadanía 3º medio </w:t>
      </w:r>
    </w:p>
    <w:p w:rsidR="00E019AE" w:rsidRPr="007F1189" w:rsidRDefault="00F57628" w:rsidP="00E019AE">
      <w:pPr>
        <w:tabs>
          <w:tab w:val="left" w:pos="567"/>
        </w:tabs>
        <w:spacing w:after="0" w:line="240" w:lineRule="auto"/>
        <w:ind w:right="735"/>
        <w:jc w:val="center"/>
        <w:rPr>
          <w:rFonts w:ascii="Comic Sans MS" w:eastAsia="Arial" w:hAnsi="Comic Sans MS" w:cs="Arial"/>
          <w:b/>
          <w:sz w:val="20"/>
          <w:szCs w:val="20"/>
          <w:u w:val="single"/>
          <w:lang w:val="es-CL" w:eastAsia="es-CL"/>
        </w:rPr>
      </w:pPr>
      <w:r w:rsidRPr="007F1189">
        <w:rPr>
          <w:rFonts w:ascii="Comic Sans MS" w:eastAsia="Arial" w:hAnsi="Comic Sans MS" w:cs="Arial"/>
          <w:b/>
          <w:sz w:val="20"/>
          <w:szCs w:val="20"/>
          <w:u w:val="single"/>
          <w:lang w:val="es-CL" w:eastAsia="es-CL"/>
        </w:rPr>
        <w:t>“Dietas veganas y vegetarianas</w:t>
      </w:r>
      <w:r w:rsidR="00E019AE" w:rsidRPr="007F1189">
        <w:rPr>
          <w:rFonts w:ascii="Comic Sans MS" w:eastAsia="Arial" w:hAnsi="Comic Sans MS" w:cs="Arial"/>
          <w:b/>
          <w:sz w:val="20"/>
          <w:szCs w:val="20"/>
          <w:u w:val="single"/>
          <w:lang w:val="es-CL" w:eastAsia="es-CL"/>
        </w:rPr>
        <w:t>”</w:t>
      </w:r>
    </w:p>
    <w:p w:rsidR="00E019AE" w:rsidRPr="007F1189" w:rsidRDefault="00E019AE" w:rsidP="00E019AE">
      <w:pPr>
        <w:spacing w:after="0" w:line="240" w:lineRule="auto"/>
        <w:jc w:val="center"/>
        <w:rPr>
          <w:rFonts w:ascii="Comic Sans MS" w:eastAsia="Arial" w:hAnsi="Comic Sans MS" w:cs="Arial"/>
          <w:b/>
          <w:sz w:val="20"/>
          <w:szCs w:val="20"/>
          <w:lang w:val="es-CL" w:eastAsia="es-CL"/>
        </w:rPr>
      </w:pPr>
    </w:p>
    <w:tbl>
      <w:tblPr>
        <w:tblStyle w:val="Tablaconcuadrcula"/>
        <w:tblW w:w="8623" w:type="dxa"/>
        <w:jc w:val="center"/>
        <w:tblLook w:val="04A0" w:firstRow="1" w:lastRow="0" w:firstColumn="1" w:lastColumn="0" w:noHBand="0" w:noVBand="1"/>
      </w:tblPr>
      <w:tblGrid>
        <w:gridCol w:w="8623"/>
      </w:tblGrid>
      <w:tr w:rsidR="00E019AE" w:rsidRPr="007F1189" w:rsidTr="002560A2">
        <w:trPr>
          <w:jc w:val="center"/>
        </w:trPr>
        <w:tc>
          <w:tcPr>
            <w:tcW w:w="8623" w:type="dxa"/>
          </w:tcPr>
          <w:p w:rsidR="00E019AE" w:rsidRPr="007F1189" w:rsidRDefault="00E019AE" w:rsidP="009E3209">
            <w:pPr>
              <w:rPr>
                <w:rFonts w:ascii="Comic Sans MS" w:hAnsi="Comic Sans MS" w:cs="Arial"/>
                <w:b/>
                <w:sz w:val="20"/>
                <w:szCs w:val="20"/>
              </w:rPr>
            </w:pPr>
            <w:r w:rsidRPr="007F1189">
              <w:rPr>
                <w:rFonts w:ascii="Comic Sans MS" w:hAnsi="Comic Sans MS" w:cs="Arial"/>
                <w:b/>
                <w:sz w:val="20"/>
                <w:szCs w:val="20"/>
              </w:rPr>
              <w:t>Nombre:</w:t>
            </w:r>
          </w:p>
          <w:p w:rsidR="00E019AE" w:rsidRPr="007F1189" w:rsidRDefault="00E019AE" w:rsidP="009E3209">
            <w:pPr>
              <w:rPr>
                <w:rFonts w:ascii="Comic Sans MS" w:hAnsi="Comic Sans MS" w:cs="Arial"/>
                <w:b/>
                <w:sz w:val="20"/>
                <w:szCs w:val="20"/>
              </w:rPr>
            </w:pPr>
          </w:p>
        </w:tc>
      </w:tr>
      <w:tr w:rsidR="00E019AE" w:rsidRPr="007F1189" w:rsidTr="002560A2">
        <w:trPr>
          <w:jc w:val="center"/>
        </w:trPr>
        <w:tc>
          <w:tcPr>
            <w:tcW w:w="8623" w:type="dxa"/>
          </w:tcPr>
          <w:p w:rsidR="00E019AE" w:rsidRDefault="00E019AE" w:rsidP="007F1189">
            <w:pPr>
              <w:rPr>
                <w:rFonts w:ascii="Comic Sans MS" w:hAnsi="Comic Sans MS" w:cs="Arial"/>
                <w:sz w:val="20"/>
                <w:szCs w:val="20"/>
              </w:rPr>
            </w:pPr>
            <w:r w:rsidRPr="007F1189">
              <w:rPr>
                <w:rFonts w:ascii="Comic Sans MS" w:hAnsi="Comic Sans MS" w:cs="Arial"/>
                <w:b/>
                <w:sz w:val="20"/>
                <w:szCs w:val="20"/>
              </w:rPr>
              <w:t xml:space="preserve">Docente: </w:t>
            </w:r>
            <w:r w:rsidR="007F1189" w:rsidRPr="002560A2">
              <w:rPr>
                <w:rFonts w:ascii="Comic Sans MS" w:hAnsi="Comic Sans MS" w:cs="Arial"/>
                <w:sz w:val="20"/>
                <w:szCs w:val="20"/>
              </w:rPr>
              <w:t>M. Alejandra Fernandez</w:t>
            </w:r>
            <w:r w:rsidR="002560A2">
              <w:rPr>
                <w:rFonts w:ascii="Comic Sans MS" w:hAnsi="Comic Sans MS" w:cs="Arial"/>
                <w:sz w:val="20"/>
                <w:szCs w:val="20"/>
              </w:rPr>
              <w:t xml:space="preserve">         </w:t>
            </w:r>
            <w:r w:rsidR="007F1189" w:rsidRPr="007F1189">
              <w:rPr>
                <w:rFonts w:ascii="Comic Sans MS" w:hAnsi="Comic Sans MS" w:cs="Arial"/>
                <w:b/>
                <w:sz w:val="20"/>
                <w:szCs w:val="20"/>
              </w:rPr>
              <w:t xml:space="preserve"> </w:t>
            </w:r>
            <w:r w:rsidRPr="007F1189">
              <w:rPr>
                <w:rFonts w:ascii="Comic Sans MS" w:hAnsi="Comic Sans MS" w:cs="Arial"/>
                <w:b/>
                <w:sz w:val="20"/>
                <w:szCs w:val="20"/>
              </w:rPr>
              <w:t>Correo electrónico:</w:t>
            </w:r>
            <w:r w:rsidR="007F1189" w:rsidRPr="007F1189">
              <w:rPr>
                <w:rFonts w:ascii="Comic Sans MS" w:hAnsi="Comic Sans MS" w:cs="Arial"/>
                <w:sz w:val="20"/>
                <w:szCs w:val="20"/>
              </w:rPr>
              <w:t>ale_amelie@hotmail.com</w:t>
            </w:r>
          </w:p>
          <w:p w:rsidR="002560A2" w:rsidRPr="007F1189" w:rsidRDefault="002560A2" w:rsidP="007F1189">
            <w:pPr>
              <w:rPr>
                <w:rFonts w:ascii="Comic Sans MS" w:hAnsi="Comic Sans MS" w:cs="Arial"/>
                <w:b/>
                <w:sz w:val="20"/>
                <w:szCs w:val="20"/>
              </w:rPr>
            </w:pPr>
          </w:p>
        </w:tc>
      </w:tr>
      <w:tr w:rsidR="00E019AE" w:rsidRPr="007F1189" w:rsidTr="002560A2">
        <w:trPr>
          <w:jc w:val="center"/>
        </w:trPr>
        <w:tc>
          <w:tcPr>
            <w:tcW w:w="8623" w:type="dxa"/>
          </w:tcPr>
          <w:p w:rsidR="00E019AE" w:rsidRPr="007F1189" w:rsidRDefault="00E019AE" w:rsidP="009E3209">
            <w:pPr>
              <w:rPr>
                <w:rFonts w:ascii="Comic Sans MS" w:hAnsi="Comic Sans MS" w:cs="Arial"/>
                <w:b/>
                <w:sz w:val="20"/>
                <w:szCs w:val="20"/>
              </w:rPr>
            </w:pPr>
            <w:r w:rsidRPr="007F1189">
              <w:rPr>
                <w:rFonts w:ascii="Comic Sans MS" w:hAnsi="Comic Sans MS" w:cs="Arial"/>
                <w:b/>
                <w:sz w:val="20"/>
                <w:szCs w:val="20"/>
              </w:rPr>
              <w:t>Objetivos de aprendizaje:</w:t>
            </w:r>
          </w:p>
          <w:p w:rsidR="00E019AE" w:rsidRPr="007F1189" w:rsidRDefault="00F57628" w:rsidP="009E3209">
            <w:pPr>
              <w:jc w:val="both"/>
              <w:rPr>
                <w:rFonts w:ascii="Comic Sans MS" w:hAnsi="Comic Sans MS" w:cs="Arial"/>
                <w:b/>
                <w:sz w:val="20"/>
                <w:szCs w:val="20"/>
              </w:rPr>
            </w:pPr>
            <w:r w:rsidRPr="007F1189">
              <w:rPr>
                <w:rFonts w:ascii="Comic Sans MS" w:eastAsia="Calibri" w:hAnsi="Comic Sans MS" w:cs="Arial"/>
                <w:color w:val="000000"/>
                <w:sz w:val="20"/>
                <w:szCs w:val="20"/>
              </w:rPr>
              <w:t>Analizar, sobre la base de la investigación, factores biológicos, ambientales y sociales que influyen en la salud humana (como la nutrición, el consumo de alimentos transgénicos, la actividad física, el estrés, el consumo de alcohol y drogas, y la exposición a rayos UV, plaguicidas, patógenos y elementos contaminantes, entre otros).</w:t>
            </w:r>
          </w:p>
        </w:tc>
      </w:tr>
      <w:tr w:rsidR="00E019AE" w:rsidRPr="007F1189" w:rsidTr="002560A2">
        <w:trPr>
          <w:jc w:val="center"/>
        </w:trPr>
        <w:tc>
          <w:tcPr>
            <w:tcW w:w="8623" w:type="dxa"/>
          </w:tcPr>
          <w:p w:rsidR="00E019AE" w:rsidRPr="007F1189" w:rsidRDefault="00E019AE" w:rsidP="009E3209">
            <w:pPr>
              <w:rPr>
                <w:rFonts w:ascii="Comic Sans MS" w:hAnsi="Comic Sans MS" w:cs="Arial"/>
                <w:b/>
                <w:sz w:val="20"/>
                <w:szCs w:val="20"/>
              </w:rPr>
            </w:pPr>
            <w:r w:rsidRPr="007F1189">
              <w:rPr>
                <w:rFonts w:ascii="Comic Sans MS" w:hAnsi="Comic Sans MS" w:cs="Arial"/>
                <w:b/>
                <w:sz w:val="20"/>
                <w:szCs w:val="20"/>
              </w:rPr>
              <w:t>Contenidos:</w:t>
            </w:r>
          </w:p>
          <w:p w:rsidR="00E019AE" w:rsidRPr="007F1189" w:rsidRDefault="00F57628" w:rsidP="009E3209">
            <w:pPr>
              <w:rPr>
                <w:rFonts w:ascii="Comic Sans MS" w:hAnsi="Comic Sans MS" w:cs="Arial"/>
                <w:sz w:val="20"/>
                <w:szCs w:val="20"/>
              </w:rPr>
            </w:pPr>
            <w:r w:rsidRPr="007F1189">
              <w:rPr>
                <w:rFonts w:ascii="Comic Sans MS" w:hAnsi="Comic Sans MS" w:cs="Arial"/>
                <w:sz w:val="20"/>
                <w:szCs w:val="20"/>
              </w:rPr>
              <w:t>Dietas veganas y dietas vegetarianas.</w:t>
            </w:r>
          </w:p>
        </w:tc>
      </w:tr>
    </w:tbl>
    <w:p w:rsidR="00E019AE" w:rsidRPr="007F1189" w:rsidRDefault="00E019AE" w:rsidP="00E019AE">
      <w:pPr>
        <w:rPr>
          <w:rFonts w:ascii="Comic Sans MS" w:hAnsi="Comic Sans MS" w:cs="Arial"/>
          <w:sz w:val="20"/>
          <w:szCs w:val="20"/>
        </w:rPr>
      </w:pPr>
    </w:p>
    <w:p w:rsidR="00F57628" w:rsidRPr="007F1189" w:rsidRDefault="00F57628" w:rsidP="002560A2">
      <w:pPr>
        <w:numPr>
          <w:ilvl w:val="0"/>
          <w:numId w:val="2"/>
        </w:numPr>
        <w:ind w:left="284" w:hanging="284"/>
        <w:contextualSpacing/>
        <w:jc w:val="both"/>
        <w:rPr>
          <w:rFonts w:ascii="Comic Sans MS" w:hAnsi="Comic Sans MS"/>
          <w:sz w:val="20"/>
          <w:szCs w:val="20"/>
        </w:rPr>
      </w:pPr>
      <w:r w:rsidRPr="007F1189">
        <w:rPr>
          <w:rFonts w:ascii="Comic Sans MS" w:eastAsia="Calibri" w:hAnsi="Comic Sans MS" w:cs="Arial"/>
          <w:b/>
          <w:sz w:val="20"/>
          <w:szCs w:val="20"/>
        </w:rPr>
        <w:t xml:space="preserve">Lea atentamente y luego responda o desarrolle las actividades que vienen a continuación, también puede utilizar </w:t>
      </w:r>
      <w:proofErr w:type="gramStart"/>
      <w:r w:rsidRPr="007F1189">
        <w:rPr>
          <w:rFonts w:ascii="Comic Sans MS" w:eastAsia="Calibri" w:hAnsi="Comic Sans MS" w:cs="Arial"/>
          <w:b/>
          <w:sz w:val="20"/>
          <w:szCs w:val="20"/>
        </w:rPr>
        <w:t>los link</w:t>
      </w:r>
      <w:proofErr w:type="gramEnd"/>
      <w:r w:rsidRPr="007F1189">
        <w:rPr>
          <w:rFonts w:ascii="Comic Sans MS" w:eastAsia="Calibri" w:hAnsi="Comic Sans MS" w:cs="Arial"/>
          <w:b/>
          <w:sz w:val="20"/>
          <w:szCs w:val="20"/>
        </w:rPr>
        <w:t xml:space="preserve"> que se describen más abajo:</w:t>
      </w:r>
    </w:p>
    <w:p w:rsidR="00F57628" w:rsidRPr="007F1189" w:rsidRDefault="009E3209" w:rsidP="002560A2">
      <w:pPr>
        <w:ind w:left="284"/>
        <w:contextualSpacing/>
        <w:jc w:val="both"/>
        <w:rPr>
          <w:rFonts w:ascii="Comic Sans MS" w:hAnsi="Comic Sans MS"/>
          <w:sz w:val="20"/>
          <w:szCs w:val="20"/>
        </w:rPr>
      </w:pPr>
      <w:hyperlink r:id="rId9" w:history="1">
        <w:r w:rsidR="00F57628" w:rsidRPr="007F1189">
          <w:rPr>
            <w:rStyle w:val="Hipervnculo"/>
            <w:rFonts w:ascii="Comic Sans MS" w:hAnsi="Comic Sans MS" w:cstheme="minorHAnsi"/>
            <w:sz w:val="20"/>
            <w:szCs w:val="20"/>
          </w:rPr>
          <w:t>https://www.mayoclinic.org/es-es/healthy-lifestyle/nutrition-and-healthy-eating/in-depth/vegetarian-diet/art-20046446</w:t>
        </w:r>
      </w:hyperlink>
      <w:hyperlink r:id="rId10" w:history="1">
        <w:r w:rsidR="00F57628" w:rsidRPr="007F1189">
          <w:rPr>
            <w:rStyle w:val="Hipervnculo"/>
            <w:rFonts w:ascii="Comic Sans MS" w:hAnsi="Comic Sans MS" w:cstheme="minorHAnsi"/>
            <w:sz w:val="20"/>
            <w:szCs w:val="20"/>
          </w:rPr>
          <w:t>https://scielo.conicyt.cl/pdf/rchnut/v44n3/0716-1549-rchnut-44-03-0218.pdf</w:t>
        </w:r>
      </w:hyperlink>
    </w:p>
    <w:p w:rsidR="00F57628" w:rsidRPr="007F1189" w:rsidRDefault="00F57628" w:rsidP="00F57628">
      <w:pPr>
        <w:ind w:left="1080"/>
        <w:contextualSpacing/>
        <w:rPr>
          <w:rFonts w:ascii="Comic Sans MS" w:hAnsi="Comic Sans MS"/>
          <w:sz w:val="20"/>
          <w:szCs w:val="20"/>
        </w:rPr>
      </w:pPr>
    </w:p>
    <w:p w:rsidR="008A7CBD" w:rsidRPr="007F1189" w:rsidRDefault="008A7CBD" w:rsidP="008A7CBD">
      <w:pPr>
        <w:autoSpaceDE w:val="0"/>
        <w:autoSpaceDN w:val="0"/>
        <w:adjustRightInd w:val="0"/>
        <w:spacing w:after="0" w:line="240" w:lineRule="auto"/>
        <w:ind w:left="720"/>
        <w:jc w:val="center"/>
        <w:rPr>
          <w:rFonts w:ascii="Comic Sans MS" w:eastAsia="Calibri" w:hAnsi="Comic Sans MS" w:cs="Arial"/>
          <w:b/>
          <w:color w:val="000000" w:themeColor="text1"/>
          <w:sz w:val="20"/>
          <w:szCs w:val="20"/>
          <w:u w:val="single"/>
          <w:lang w:val="es-CL"/>
        </w:rPr>
      </w:pPr>
      <w:r w:rsidRPr="007F1189">
        <w:rPr>
          <w:rFonts w:ascii="Comic Sans MS" w:eastAsia="Calibri" w:hAnsi="Comic Sans MS" w:cs="Arial"/>
          <w:b/>
          <w:color w:val="000000" w:themeColor="text1"/>
          <w:sz w:val="20"/>
          <w:szCs w:val="20"/>
          <w:u w:val="single"/>
          <w:lang w:val="es-CL"/>
        </w:rPr>
        <w:t>Ventajas y desventajas nutricionales de ser vegano o vegetariano</w:t>
      </w:r>
    </w:p>
    <w:p w:rsidR="008A7CBD" w:rsidRPr="007F1189" w:rsidRDefault="008A7CBD" w:rsidP="008A7CBD">
      <w:pPr>
        <w:autoSpaceDE w:val="0"/>
        <w:autoSpaceDN w:val="0"/>
        <w:adjustRightInd w:val="0"/>
        <w:spacing w:after="0" w:line="240" w:lineRule="auto"/>
        <w:ind w:left="720"/>
        <w:jc w:val="center"/>
        <w:rPr>
          <w:rFonts w:ascii="Comic Sans MS" w:eastAsia="Calibri" w:hAnsi="Comic Sans MS" w:cs="Arial"/>
          <w:b/>
          <w:color w:val="000000" w:themeColor="text1"/>
          <w:sz w:val="20"/>
          <w:szCs w:val="20"/>
          <w:u w:val="single"/>
          <w:lang w:val="es-CL"/>
        </w:rPr>
      </w:pP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Se estima que la población de vegetarianos y veganos sigue creciendo en países occidentales. En la India, un 35% de la población sigue una dieta vegetariana debido a las tradiciones culturales y religiosas, en Reino Unido y Estados Unidos</w:t>
      </w:r>
      <w:r w:rsidR="007F1189">
        <w:rPr>
          <w:rFonts w:ascii="Comic Sans MS" w:eastAsia="Times New Roman" w:hAnsi="Comic Sans MS" w:cs="Arial"/>
          <w:sz w:val="20"/>
          <w:szCs w:val="20"/>
        </w:rPr>
        <w:t xml:space="preserve"> </w:t>
      </w:r>
      <w:r w:rsidRPr="007F1189">
        <w:rPr>
          <w:rFonts w:ascii="Comic Sans MS" w:eastAsia="Times New Roman" w:hAnsi="Comic Sans MS" w:cs="Arial"/>
          <w:sz w:val="20"/>
          <w:szCs w:val="20"/>
        </w:rPr>
        <w:t>se estima que el 3% de la población es vegetariana, en cambio en Alemania llegaría al 1,6%.</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Se define como vegetariano a aquella persona que no consume ningún tipo de carne, incluyendo aves, pescados o mariscos ni productos que la contengan; como ovo-lácteo-vegetariano a aquellos cuya alimentación se basa en cereales, frutas, legumbres, frutos secos, semillas, huevos y productos lácteos; lacto-vegetariano a los que excluyen de la dieta los huevos además de la carne y vegano a los que excluyen de su alimentación carnes, productos lácteos, huevos y todo producto que contenga algún producto de origen animal.</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Los beneficios para la salud de las dietas vegetarianas son reconocidos, ya que favorecen mantener un peso corporal normal y disminuyen los riesgos de enfermedades crónicas, efecto atribuido a la alta ingesta de frutas, verduras, alimentos integrales y baja ingesta de grasas saturadas. El motivo por el cual se adoptan este tipo de dieta difiere con la edad. Los adolescentes adoptan este patrón de alimentación como una manera de establecer una identidad, por razones medio ambientales o preocupación por el bienestar animal, a diferencia de los adultos que la adopción a la dieta se asocia a mejorar su salud; aunque un estudio realizado en Chile nombra los principios animalistas como primera opción.</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 xml:space="preserve">En nuestro país, se indica que la principal fuente de información en nutrición vegetariana/vegana es internet y solo un 10% consulta a profesionales de la salud, lo que puede llevar a errores importantes al llevar una alimentación vegetariana/vegana. Las dietas vegetarianas siguen creciendo en popularidad. </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Las razones para seguir una dieta vegetariana son variadas e incluyen beneficios para la salud, como la reducción del riesgo de sufrir enfermedad cardíaca, diabetes y algunos tipos de cáncer.</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Sin embargo, algunos vegetarianos consumen demasiados alimentos procesados, que pueden ser ricos en calorías, azúcar, grasas y sodio, y podrían no consumir suficientes frutas, verduras, granos enteros y alimentos ricos en calcio, perdiéndose los nutrientes que estos proporcionan.</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 xml:space="preserve">Sin embargo, con un poco de planificación, una dieta vegetariana puede satisfacer las necesidades de personas de todas las edades, incluyendo niños, adolescentes y mujeres </w:t>
      </w:r>
      <w:r w:rsidRPr="007F1189">
        <w:rPr>
          <w:rFonts w:ascii="Comic Sans MS" w:eastAsia="Times New Roman" w:hAnsi="Comic Sans MS" w:cs="Arial"/>
          <w:sz w:val="20"/>
          <w:szCs w:val="20"/>
        </w:rPr>
        <w:lastRenderedPageBreak/>
        <w:t>embarazadas o en período de lactancia. La clave es ser consciente de las propias necesidades nutricionales para poder planear una dieta que las satisfaga.</w:t>
      </w:r>
    </w:p>
    <w:p w:rsidR="008A7CBD" w:rsidRPr="007F1189" w:rsidRDefault="008A7CBD" w:rsidP="008A7CBD">
      <w:pPr>
        <w:spacing w:after="180" w:line="375" w:lineRule="atLeast"/>
        <w:jc w:val="both"/>
        <w:outlineLvl w:val="2"/>
        <w:rPr>
          <w:rFonts w:ascii="Comic Sans MS" w:eastAsia="Times New Roman" w:hAnsi="Comic Sans MS" w:cs="Arial"/>
          <w:b/>
          <w:bCs/>
          <w:sz w:val="20"/>
          <w:szCs w:val="20"/>
        </w:rPr>
      </w:pPr>
      <w:r w:rsidRPr="007F1189">
        <w:rPr>
          <w:rFonts w:ascii="Comic Sans MS" w:eastAsia="Times New Roman" w:hAnsi="Comic Sans MS" w:cs="Arial"/>
          <w:b/>
          <w:bCs/>
          <w:sz w:val="20"/>
          <w:szCs w:val="20"/>
        </w:rPr>
        <w:t>Tipos de dietas vegetarianas</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Cuando la gente piensa en una dieta vegetariana, normalmente piensa en una dieta que no incluye carne de vaca, pollo o pescado. Pero las dietas vegetarianas varían en cuanto a los alimentos que incluyen y excluyen:</w:t>
      </w:r>
    </w:p>
    <w:p w:rsidR="008A7CBD" w:rsidRPr="007F1189" w:rsidRDefault="008A7CBD" w:rsidP="008A7CBD">
      <w:pPr>
        <w:numPr>
          <w:ilvl w:val="0"/>
          <w:numId w:val="4"/>
        </w:numPr>
        <w:spacing w:after="0" w:line="240" w:lineRule="auto"/>
        <w:ind w:left="360"/>
        <w:jc w:val="both"/>
        <w:rPr>
          <w:rFonts w:ascii="Comic Sans MS" w:eastAsia="Times New Roman" w:hAnsi="Comic Sans MS" w:cs="Arial"/>
          <w:sz w:val="20"/>
          <w:szCs w:val="20"/>
        </w:rPr>
      </w:pPr>
      <w:r w:rsidRPr="007F1189">
        <w:rPr>
          <w:rFonts w:ascii="Comic Sans MS" w:eastAsia="Times New Roman" w:hAnsi="Comic Sans MS" w:cs="Arial"/>
          <w:sz w:val="20"/>
          <w:szCs w:val="20"/>
        </w:rPr>
        <w:t>Las dietas </w:t>
      </w:r>
      <w:proofErr w:type="spellStart"/>
      <w:r w:rsidRPr="007F1189">
        <w:rPr>
          <w:rFonts w:ascii="Comic Sans MS" w:eastAsia="Times New Roman" w:hAnsi="Comic Sans MS" w:cs="Arial"/>
          <w:b/>
          <w:bCs/>
          <w:sz w:val="20"/>
          <w:szCs w:val="20"/>
        </w:rPr>
        <w:t>lactovegetarianas</w:t>
      </w:r>
      <w:proofErr w:type="spellEnd"/>
      <w:r w:rsidRPr="007F1189">
        <w:rPr>
          <w:rFonts w:ascii="Comic Sans MS" w:eastAsia="Times New Roman" w:hAnsi="Comic Sans MS" w:cs="Arial"/>
          <w:sz w:val="20"/>
          <w:szCs w:val="20"/>
        </w:rPr>
        <w:t> excluyen la carne de vaca, de pollo y de pescado y los huevos, así como los alimentos que contienen estos productos. Se incluyen los productos lácteos, como la leche, el queso, el yogur y la mantequilla.</w:t>
      </w:r>
    </w:p>
    <w:p w:rsidR="008A7CBD" w:rsidRPr="007F1189" w:rsidRDefault="008A7CBD" w:rsidP="008A7CBD">
      <w:pPr>
        <w:spacing w:after="0" w:line="240" w:lineRule="auto"/>
        <w:ind w:left="360"/>
        <w:jc w:val="both"/>
        <w:rPr>
          <w:rFonts w:ascii="Comic Sans MS" w:eastAsia="Times New Roman" w:hAnsi="Comic Sans MS" w:cs="Arial"/>
          <w:sz w:val="20"/>
          <w:szCs w:val="20"/>
        </w:rPr>
      </w:pPr>
    </w:p>
    <w:p w:rsidR="008A7CBD" w:rsidRPr="007F1189" w:rsidRDefault="008A7CBD" w:rsidP="008A7CBD">
      <w:pPr>
        <w:numPr>
          <w:ilvl w:val="0"/>
          <w:numId w:val="4"/>
        </w:numPr>
        <w:spacing w:after="0" w:line="240" w:lineRule="auto"/>
        <w:ind w:left="360"/>
        <w:jc w:val="both"/>
        <w:rPr>
          <w:rFonts w:ascii="Comic Sans MS" w:eastAsia="Times New Roman" w:hAnsi="Comic Sans MS" w:cs="Arial"/>
          <w:sz w:val="20"/>
          <w:szCs w:val="20"/>
        </w:rPr>
      </w:pPr>
      <w:r w:rsidRPr="007F1189">
        <w:rPr>
          <w:rFonts w:ascii="Comic Sans MS" w:eastAsia="Times New Roman" w:hAnsi="Comic Sans MS" w:cs="Arial"/>
          <w:sz w:val="20"/>
          <w:szCs w:val="20"/>
        </w:rPr>
        <w:t>Las dietas </w:t>
      </w:r>
      <w:proofErr w:type="spellStart"/>
      <w:r w:rsidRPr="007F1189">
        <w:rPr>
          <w:rFonts w:ascii="Comic Sans MS" w:eastAsia="Times New Roman" w:hAnsi="Comic Sans MS" w:cs="Arial"/>
          <w:b/>
          <w:bCs/>
          <w:sz w:val="20"/>
          <w:szCs w:val="20"/>
        </w:rPr>
        <w:t>ovovegetarianas</w:t>
      </w:r>
      <w:proofErr w:type="spellEnd"/>
      <w:r w:rsidRPr="007F1189">
        <w:rPr>
          <w:rFonts w:ascii="Comic Sans MS" w:eastAsia="Times New Roman" w:hAnsi="Comic Sans MS" w:cs="Arial"/>
          <w:sz w:val="20"/>
          <w:szCs w:val="20"/>
        </w:rPr>
        <w:t> excluyen la carne de vaca y de pollo, los mariscos y los productos lácteos, pero permiten los huevos.</w:t>
      </w:r>
    </w:p>
    <w:p w:rsidR="008A7CBD" w:rsidRPr="007F1189" w:rsidRDefault="008A7CBD" w:rsidP="008A7CBD">
      <w:pPr>
        <w:spacing w:after="0" w:line="240" w:lineRule="auto"/>
        <w:ind w:left="360"/>
        <w:jc w:val="both"/>
        <w:rPr>
          <w:rFonts w:ascii="Comic Sans MS" w:eastAsia="Times New Roman" w:hAnsi="Comic Sans MS" w:cs="Arial"/>
          <w:sz w:val="20"/>
          <w:szCs w:val="20"/>
        </w:rPr>
      </w:pPr>
    </w:p>
    <w:p w:rsidR="008A7CBD" w:rsidRPr="007F1189" w:rsidRDefault="008A7CBD" w:rsidP="008A7CBD">
      <w:pPr>
        <w:numPr>
          <w:ilvl w:val="0"/>
          <w:numId w:val="4"/>
        </w:numPr>
        <w:spacing w:after="0" w:line="240" w:lineRule="auto"/>
        <w:ind w:left="360"/>
        <w:jc w:val="both"/>
        <w:rPr>
          <w:rFonts w:ascii="Comic Sans MS" w:eastAsia="Times New Roman" w:hAnsi="Comic Sans MS" w:cs="Arial"/>
          <w:sz w:val="20"/>
          <w:szCs w:val="20"/>
        </w:rPr>
      </w:pPr>
      <w:r w:rsidRPr="007F1189">
        <w:rPr>
          <w:rFonts w:ascii="Comic Sans MS" w:eastAsia="Times New Roman" w:hAnsi="Comic Sans MS" w:cs="Arial"/>
          <w:sz w:val="20"/>
          <w:szCs w:val="20"/>
        </w:rPr>
        <w:t>Las dietas </w:t>
      </w:r>
      <w:r w:rsidRPr="007F1189">
        <w:rPr>
          <w:rFonts w:ascii="Comic Sans MS" w:eastAsia="Times New Roman" w:hAnsi="Comic Sans MS" w:cs="Arial"/>
          <w:b/>
          <w:bCs/>
          <w:sz w:val="20"/>
          <w:szCs w:val="20"/>
        </w:rPr>
        <w:t>lacto-ovo vegetarianas</w:t>
      </w:r>
      <w:r w:rsidRPr="007F1189">
        <w:rPr>
          <w:rFonts w:ascii="Comic Sans MS" w:eastAsia="Times New Roman" w:hAnsi="Comic Sans MS" w:cs="Arial"/>
          <w:sz w:val="20"/>
          <w:szCs w:val="20"/>
        </w:rPr>
        <w:t> excluyen la carne de vaca, de pollo y de pescado, pero permiten los productos lácteos y los huevos.</w:t>
      </w:r>
    </w:p>
    <w:p w:rsidR="008A7CBD" w:rsidRPr="007F1189" w:rsidRDefault="008A7CBD" w:rsidP="008A7CBD">
      <w:pPr>
        <w:spacing w:after="0" w:line="240" w:lineRule="auto"/>
        <w:jc w:val="both"/>
        <w:rPr>
          <w:rFonts w:ascii="Comic Sans MS" w:eastAsia="Times New Roman" w:hAnsi="Comic Sans MS" w:cs="Arial"/>
          <w:sz w:val="20"/>
          <w:szCs w:val="20"/>
        </w:rPr>
      </w:pPr>
    </w:p>
    <w:p w:rsidR="008A7CBD" w:rsidRPr="007F1189" w:rsidRDefault="008A7CBD" w:rsidP="008A7CBD">
      <w:pPr>
        <w:numPr>
          <w:ilvl w:val="0"/>
          <w:numId w:val="4"/>
        </w:numPr>
        <w:spacing w:after="0" w:line="240" w:lineRule="auto"/>
        <w:ind w:left="360"/>
        <w:jc w:val="both"/>
        <w:rPr>
          <w:rFonts w:ascii="Comic Sans MS" w:eastAsia="Times New Roman" w:hAnsi="Comic Sans MS" w:cs="Arial"/>
          <w:sz w:val="20"/>
          <w:szCs w:val="20"/>
        </w:rPr>
      </w:pPr>
      <w:r w:rsidRPr="007F1189">
        <w:rPr>
          <w:rFonts w:ascii="Comic Sans MS" w:eastAsia="Times New Roman" w:hAnsi="Comic Sans MS" w:cs="Arial"/>
          <w:sz w:val="20"/>
          <w:szCs w:val="20"/>
        </w:rPr>
        <w:t>Las dietas </w:t>
      </w:r>
      <w:proofErr w:type="spellStart"/>
      <w:r w:rsidRPr="007F1189">
        <w:rPr>
          <w:rFonts w:ascii="Comic Sans MS" w:eastAsia="Times New Roman" w:hAnsi="Comic Sans MS" w:cs="Arial"/>
          <w:b/>
          <w:bCs/>
          <w:sz w:val="20"/>
          <w:szCs w:val="20"/>
        </w:rPr>
        <w:t>pescetarianas</w:t>
      </w:r>
      <w:proofErr w:type="spellEnd"/>
      <w:r w:rsidRPr="007F1189">
        <w:rPr>
          <w:rFonts w:ascii="Comic Sans MS" w:eastAsia="Times New Roman" w:hAnsi="Comic Sans MS" w:cs="Arial"/>
          <w:sz w:val="20"/>
          <w:szCs w:val="20"/>
        </w:rPr>
        <w:t> excluyen la carne de vaca y de pollo, los lácteos y los huevos, pero permiten el pescado.</w:t>
      </w:r>
    </w:p>
    <w:p w:rsidR="008A7CBD" w:rsidRPr="007F1189" w:rsidRDefault="008A7CBD" w:rsidP="008A7CBD">
      <w:pPr>
        <w:spacing w:after="0" w:line="240" w:lineRule="auto"/>
        <w:ind w:left="360"/>
        <w:jc w:val="both"/>
        <w:rPr>
          <w:rFonts w:ascii="Comic Sans MS" w:eastAsia="Times New Roman" w:hAnsi="Comic Sans MS" w:cs="Arial"/>
          <w:sz w:val="20"/>
          <w:szCs w:val="20"/>
        </w:rPr>
      </w:pPr>
    </w:p>
    <w:p w:rsidR="008A7CBD" w:rsidRPr="007F1189" w:rsidRDefault="008A7CBD" w:rsidP="008A7CBD">
      <w:pPr>
        <w:numPr>
          <w:ilvl w:val="0"/>
          <w:numId w:val="4"/>
        </w:numPr>
        <w:spacing w:after="0" w:line="240" w:lineRule="auto"/>
        <w:ind w:left="360"/>
        <w:jc w:val="both"/>
        <w:rPr>
          <w:rFonts w:ascii="Comic Sans MS" w:eastAsia="Times New Roman" w:hAnsi="Comic Sans MS" w:cs="Arial"/>
          <w:sz w:val="20"/>
          <w:szCs w:val="20"/>
        </w:rPr>
      </w:pPr>
      <w:r w:rsidRPr="007F1189">
        <w:rPr>
          <w:rFonts w:ascii="Comic Sans MS" w:eastAsia="Times New Roman" w:hAnsi="Comic Sans MS" w:cs="Arial"/>
          <w:sz w:val="20"/>
          <w:szCs w:val="20"/>
        </w:rPr>
        <w:t>Las dietas </w:t>
      </w:r>
      <w:r w:rsidRPr="007F1189">
        <w:rPr>
          <w:rFonts w:ascii="Comic Sans MS" w:eastAsia="Times New Roman" w:hAnsi="Comic Sans MS" w:cs="Arial"/>
          <w:b/>
          <w:bCs/>
          <w:sz w:val="20"/>
          <w:szCs w:val="20"/>
        </w:rPr>
        <w:t>veganas</w:t>
      </w:r>
      <w:r w:rsidRPr="007F1189">
        <w:rPr>
          <w:rFonts w:ascii="Comic Sans MS" w:eastAsia="Times New Roman" w:hAnsi="Comic Sans MS" w:cs="Arial"/>
          <w:sz w:val="20"/>
          <w:szCs w:val="20"/>
        </w:rPr>
        <w:t> excluyen la carne de vaca, de pollo y de pescado, los huevos y los productos lácteos, así como los alimentos que contienen estos productos.</w:t>
      </w:r>
    </w:p>
    <w:p w:rsidR="008A7CBD" w:rsidRPr="007F1189" w:rsidRDefault="008A7CBD" w:rsidP="008A7CBD">
      <w:pPr>
        <w:spacing w:after="0" w:line="240" w:lineRule="auto"/>
        <w:jc w:val="both"/>
        <w:rPr>
          <w:rFonts w:ascii="Comic Sans MS" w:eastAsia="Times New Roman" w:hAnsi="Comic Sans MS" w:cs="Arial"/>
          <w:sz w:val="20"/>
          <w:szCs w:val="20"/>
        </w:rPr>
      </w:pP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Para asegurarte de que tu dieta incluya todo lo que tu cuerpo necesita, presta especial atención a los siguientes nutrientes:</w:t>
      </w:r>
    </w:p>
    <w:p w:rsidR="008A7CBD" w:rsidRPr="007F1189" w:rsidRDefault="008A7CBD" w:rsidP="008A7CBD">
      <w:pPr>
        <w:spacing w:after="150" w:line="330" w:lineRule="atLeast"/>
        <w:jc w:val="both"/>
        <w:outlineLvl w:val="3"/>
        <w:rPr>
          <w:rFonts w:ascii="Comic Sans MS" w:eastAsia="Times New Roman" w:hAnsi="Comic Sans MS" w:cs="Arial"/>
          <w:b/>
          <w:bCs/>
          <w:sz w:val="20"/>
          <w:szCs w:val="20"/>
        </w:rPr>
      </w:pPr>
      <w:r w:rsidRPr="007F1189">
        <w:rPr>
          <w:rFonts w:ascii="Comic Sans MS" w:eastAsia="Times New Roman" w:hAnsi="Comic Sans MS" w:cs="Arial"/>
          <w:b/>
          <w:bCs/>
          <w:sz w:val="20"/>
          <w:szCs w:val="20"/>
        </w:rPr>
        <w:t>Calcio y vitamina D</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El calcio ayuda a construir y mantener dientes y huesos fuertes. La leche y los productos lácteos son los más ricos en calcio. Sin embargo, las verduras de color verde oscuro, como el nabo, la col berza, la col rizada y el brócoli, constituyen buenas fuentes vegetales si se consumen en cantidades suficientes. Los productos enriquecidos con calcio y fortificados, como jugos, cereales, leche de soya, yogur de soya y tofu, son otras opciones.</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La vitamina D también juega un papel importante en la salud ósea. La vitamina D se agrega a la leche de vaca, algunas marcas de leche de soya y de arroz, y algunos cereales y margarinas. Asegúrate de revisar las etiquetas de los alimentos. Si no consumes suficientes alimentos fortificados y tienes exposición limitada al sol, podrías necesitar un suplemento de vitamina D (que sea de origen vegetal).</w:t>
      </w:r>
    </w:p>
    <w:p w:rsidR="008A7CBD" w:rsidRPr="007F1189" w:rsidRDefault="008A7CBD" w:rsidP="008A7CBD">
      <w:pPr>
        <w:spacing w:after="150" w:line="330" w:lineRule="atLeast"/>
        <w:jc w:val="both"/>
        <w:outlineLvl w:val="3"/>
        <w:rPr>
          <w:rFonts w:ascii="Comic Sans MS" w:eastAsia="Times New Roman" w:hAnsi="Comic Sans MS" w:cs="Arial"/>
          <w:b/>
          <w:bCs/>
          <w:sz w:val="20"/>
          <w:szCs w:val="20"/>
        </w:rPr>
      </w:pPr>
      <w:r w:rsidRPr="007F1189">
        <w:rPr>
          <w:rFonts w:ascii="Comic Sans MS" w:eastAsia="Times New Roman" w:hAnsi="Comic Sans MS" w:cs="Arial"/>
          <w:b/>
          <w:bCs/>
          <w:sz w:val="20"/>
          <w:szCs w:val="20"/>
        </w:rPr>
        <w:t>Vitamina B-12</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La vitamina B-12 es necesaria para producir glóbulos rojos y prevenir la anemia. Esta vitamina se encuentra casi exclusivamente en productos de origen animal, por lo que puede ser difícil obtener suficiente B-12 en una dieta vegana. Se ha encontrado además en hongos comestibles y algunas bacterias de suelo presentes en vegetales, por lo que incorporarlos a la dieta puede contribuir a su aporte, sin embargo, se considera despreciable en cantidad, en comparación a la obtenida de productos animales. La deficiencia de vitamina B-12 puede pasar desapercibida en personas que consumen una dieta vegana. Esto se debe a que la dieta vegana es rica en una vitamina llamada folato, que puede enmascarar la deficiencia de vitamina B-12 hasta que ocurran problemas graves. Por esta razón, es importante que los veganos consideren los suplementos vitamínicos, los cereales enriquecidos con vitaminas y los productos de soya fortificados.</w:t>
      </w:r>
    </w:p>
    <w:p w:rsidR="008A7CBD" w:rsidRPr="007F1189" w:rsidRDefault="008A7CBD" w:rsidP="008A7CBD">
      <w:pPr>
        <w:spacing w:after="150" w:line="330" w:lineRule="atLeast"/>
        <w:jc w:val="both"/>
        <w:outlineLvl w:val="3"/>
        <w:rPr>
          <w:rFonts w:ascii="Comic Sans MS" w:eastAsia="Times New Roman" w:hAnsi="Comic Sans MS" w:cs="Arial"/>
          <w:b/>
          <w:bCs/>
          <w:sz w:val="20"/>
          <w:szCs w:val="20"/>
        </w:rPr>
      </w:pPr>
      <w:r w:rsidRPr="007F1189">
        <w:rPr>
          <w:rFonts w:ascii="Comic Sans MS" w:eastAsia="Times New Roman" w:hAnsi="Comic Sans MS" w:cs="Arial"/>
          <w:b/>
          <w:bCs/>
          <w:sz w:val="20"/>
          <w:szCs w:val="20"/>
        </w:rPr>
        <w:t>Proteína</w:t>
      </w:r>
    </w:p>
    <w:p w:rsidR="008A7CBD"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Las proteínas ayudan a mantener la piel, los huesos, los músculos y los órganos sanos. Los huevos y los productos lácteos son buenas fuentes, y no necesitas comer grandes cantidades para satisfacer tus necesidades de proteínas. También puedes obtener suficiente proteína de los alimentos vegetales si comes variedad de ellos a lo largo del día. Las fuentes vegetales incluyen productos de soya y sustitutos de la carne, legumbres, lentejas, frutos secos, semillas y cereales integrales.</w:t>
      </w:r>
    </w:p>
    <w:p w:rsidR="008A7CBD" w:rsidRPr="007F1189" w:rsidRDefault="008A7CBD" w:rsidP="008A7CBD">
      <w:pPr>
        <w:spacing w:after="150" w:line="330" w:lineRule="atLeast"/>
        <w:jc w:val="both"/>
        <w:outlineLvl w:val="3"/>
        <w:rPr>
          <w:rFonts w:ascii="Comic Sans MS" w:eastAsia="Times New Roman" w:hAnsi="Comic Sans MS" w:cs="Arial"/>
          <w:b/>
          <w:bCs/>
          <w:sz w:val="20"/>
          <w:szCs w:val="20"/>
        </w:rPr>
      </w:pPr>
      <w:r w:rsidRPr="007F1189">
        <w:rPr>
          <w:rFonts w:ascii="Comic Sans MS" w:eastAsia="Times New Roman" w:hAnsi="Comic Sans MS" w:cs="Arial"/>
          <w:b/>
          <w:bCs/>
          <w:sz w:val="20"/>
          <w:szCs w:val="20"/>
        </w:rPr>
        <w:t>Ácidos grasos omega-3</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lastRenderedPageBreak/>
        <w:t xml:space="preserve">Los ácidos grasos omega-3 son importantes para la salud del corazón. Las dietas que no incluyen pescado y huevos por lo general son deficientes en formas activas de ácidos grasos omega-3. El aceite de canola, el aceite de soja, las nueces, la linaza molida y la soja son buenas fuentes de ácidos grasos esenciales. Sin embargo, debido a que la conversión </w:t>
      </w:r>
      <w:proofErr w:type="gramStart"/>
      <w:r w:rsidRPr="007F1189">
        <w:rPr>
          <w:rFonts w:ascii="Comic Sans MS" w:eastAsia="Times New Roman" w:hAnsi="Comic Sans MS" w:cs="Arial"/>
          <w:sz w:val="20"/>
          <w:szCs w:val="20"/>
        </w:rPr>
        <w:t>del omega</w:t>
      </w:r>
      <w:proofErr w:type="gramEnd"/>
      <w:r w:rsidRPr="007F1189">
        <w:rPr>
          <w:rFonts w:ascii="Comic Sans MS" w:eastAsia="Times New Roman" w:hAnsi="Comic Sans MS" w:cs="Arial"/>
          <w:sz w:val="20"/>
          <w:szCs w:val="20"/>
        </w:rPr>
        <w:t>-3 de origen vegetal a los tipos utilizados por los seres humanos es ineficaz, podrías considerar los productos fortificados o los suplementos, o ambos.</w:t>
      </w:r>
    </w:p>
    <w:p w:rsidR="008A7CBD" w:rsidRPr="007F1189" w:rsidRDefault="008A7CBD" w:rsidP="008A7CBD">
      <w:pPr>
        <w:spacing w:after="150" w:line="330" w:lineRule="atLeast"/>
        <w:jc w:val="both"/>
        <w:outlineLvl w:val="3"/>
        <w:rPr>
          <w:rFonts w:ascii="Comic Sans MS" w:eastAsia="Times New Roman" w:hAnsi="Comic Sans MS" w:cs="Arial"/>
          <w:b/>
          <w:bCs/>
          <w:sz w:val="20"/>
          <w:szCs w:val="20"/>
        </w:rPr>
      </w:pPr>
      <w:r w:rsidRPr="007F1189">
        <w:rPr>
          <w:rFonts w:ascii="Comic Sans MS" w:eastAsia="Times New Roman" w:hAnsi="Comic Sans MS" w:cs="Arial"/>
          <w:b/>
          <w:bCs/>
          <w:sz w:val="20"/>
          <w:szCs w:val="20"/>
        </w:rPr>
        <w:t>Hierro y zinc</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 xml:space="preserve">El hierro es un componente fundamental de los glóbulos rojos. Los frijoles y guisantes secos, las lentejas, los cereales enriquecidos, los productos integrales, las verduras de hoja verde oscura y los frutos secos son buenas fuentes de hierro. Debido a que el hierro no se absorbe de manera tan sencilla de las fuentes vegetales, el consumo recomendado de hierro para los vegetarianos es casi el doble del recomendado para los no vegetarianos. Además, hay sustancias llamadas </w:t>
      </w:r>
      <w:proofErr w:type="spellStart"/>
      <w:r w:rsidRPr="007F1189">
        <w:rPr>
          <w:rFonts w:ascii="Comic Sans MS" w:eastAsia="Times New Roman" w:hAnsi="Comic Sans MS" w:cs="Arial"/>
          <w:sz w:val="20"/>
          <w:szCs w:val="20"/>
        </w:rPr>
        <w:t>polifenoles</w:t>
      </w:r>
      <w:proofErr w:type="spellEnd"/>
      <w:r w:rsidRPr="007F1189">
        <w:rPr>
          <w:rFonts w:ascii="Comic Sans MS" w:eastAsia="Times New Roman" w:hAnsi="Comic Sans MS" w:cs="Arial"/>
          <w:sz w:val="20"/>
          <w:szCs w:val="20"/>
        </w:rPr>
        <w:t xml:space="preserve"> presentes en algunos alimentos como el vino, cacao, te, te de hierba y café que inhiben la absorción de hierro, por lo cual no deben ingerirse al mismo tiempo que los alimentos ricos en hierro.  Para ayudar a tu cuerpo a absorber el hierro, come alimentos ricos en vitamina C, como fresas, frutas cítricas, tomates, repollo y brócoli, al mismo tiempo que comes los alimentos que contienen hierro.</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Al igual que el hierro, el zinc no se absorbe de manera tan sencilla de las fuentes vegetales como de los productos animales. El queso es una buena opción si consumes productos lácteos. Las fuentes vegetales de zinc incluyen cereales integrales, productos de soya, legumbres, nueces y germen de trigo. El zinc es un componente esencial de muchas enzimas y desempeña un papel en la división celular y en la formación de proteínas.</w:t>
      </w:r>
    </w:p>
    <w:p w:rsidR="008A7CBD" w:rsidRPr="007F1189" w:rsidRDefault="008A7CBD" w:rsidP="008A7CBD">
      <w:pPr>
        <w:spacing w:after="150" w:line="330" w:lineRule="atLeast"/>
        <w:jc w:val="both"/>
        <w:outlineLvl w:val="3"/>
        <w:rPr>
          <w:rFonts w:ascii="Comic Sans MS" w:eastAsia="Times New Roman" w:hAnsi="Comic Sans MS" w:cs="Arial"/>
          <w:b/>
          <w:bCs/>
          <w:sz w:val="20"/>
          <w:szCs w:val="20"/>
        </w:rPr>
      </w:pPr>
      <w:r w:rsidRPr="007F1189">
        <w:rPr>
          <w:rFonts w:ascii="Comic Sans MS" w:eastAsia="Times New Roman" w:hAnsi="Comic Sans MS" w:cs="Arial"/>
          <w:b/>
          <w:bCs/>
          <w:sz w:val="20"/>
          <w:szCs w:val="20"/>
        </w:rPr>
        <w:t>Yodo</w:t>
      </w:r>
    </w:p>
    <w:p w:rsidR="008A7CBD" w:rsidRPr="007F1189" w:rsidRDefault="008A7CBD" w:rsidP="008A7CBD">
      <w:pPr>
        <w:spacing w:after="180" w:line="240" w:lineRule="auto"/>
        <w:jc w:val="both"/>
        <w:rPr>
          <w:rFonts w:ascii="Comic Sans MS" w:eastAsia="Times New Roman" w:hAnsi="Comic Sans MS" w:cs="Arial"/>
          <w:sz w:val="20"/>
          <w:szCs w:val="20"/>
        </w:rPr>
      </w:pPr>
      <w:r w:rsidRPr="007F1189">
        <w:rPr>
          <w:rFonts w:ascii="Comic Sans MS" w:eastAsia="Times New Roman" w:hAnsi="Comic Sans MS" w:cs="Arial"/>
          <w:sz w:val="20"/>
          <w:szCs w:val="20"/>
        </w:rPr>
        <w:t>El yodo es un componente de las hormonas tiroideas, que ayudan a regular el metabolismo, el crecimiento y la función de los órganos clave. Los veganos pueden no obtener suficiente yodo y estar en riesgo de deficiencia e incluso de bocio. Además, los alimentos como la soja, las verduras crucíferas y las batatas pueden promover el bocio. Sin embargo, solo 1/4 de cucharadita de sal yodada al día proporciona una cantidad considerable de yodo.</w:t>
      </w:r>
    </w:p>
    <w:p w:rsidR="008A7CBD" w:rsidRPr="007F1189" w:rsidRDefault="008A7CBD" w:rsidP="008A7CBD">
      <w:pPr>
        <w:spacing w:after="0" w:line="240" w:lineRule="auto"/>
        <w:jc w:val="both"/>
        <w:rPr>
          <w:rFonts w:ascii="Comic Sans MS" w:eastAsia="Calibri" w:hAnsi="Comic Sans MS" w:cs="Arial"/>
          <w:sz w:val="20"/>
          <w:szCs w:val="20"/>
        </w:rPr>
      </w:pPr>
      <w:r w:rsidRPr="007F1189">
        <w:rPr>
          <w:rFonts w:ascii="Comic Sans MS" w:eastAsia="Calibri" w:hAnsi="Comic Sans MS" w:cs="Arial"/>
          <w:sz w:val="20"/>
          <w:szCs w:val="20"/>
        </w:rPr>
        <w:t xml:space="preserve">En general, estas dietas son ricas en fibra dietética, magnesio, </w:t>
      </w:r>
      <w:proofErr w:type="spellStart"/>
      <w:r w:rsidRPr="007F1189">
        <w:rPr>
          <w:rFonts w:ascii="Comic Sans MS" w:eastAsia="Calibri" w:hAnsi="Comic Sans MS" w:cs="Arial"/>
          <w:sz w:val="20"/>
          <w:szCs w:val="20"/>
        </w:rPr>
        <w:t>fitoquímicos</w:t>
      </w:r>
      <w:proofErr w:type="spellEnd"/>
      <w:r w:rsidRPr="007F1189">
        <w:rPr>
          <w:rFonts w:ascii="Comic Sans MS" w:eastAsia="Calibri" w:hAnsi="Comic Sans MS" w:cs="Arial"/>
          <w:sz w:val="20"/>
          <w:szCs w:val="20"/>
        </w:rPr>
        <w:t>, antioxidantes, vitaminas C y E, Fe+3, el ácido fólico y ácidos grasos poliinsaturados, pero baja en colesterol, grasa total y grasa saturada, sodio, Fe+2 +, zinc, vitamina A, B12 y D, y en especial ácidos grasos omega 3 (EPA y DHA). Los profesionales nutricionistas, deben educar a los individuos que toman la opción de iniciar cualquier tipo de alimentación vegetariana y ayudar a implementarla adecuadamente, para cubrir todos los macro y micronutrientes requeridos acorde a su edad y estado metabólico, para favorecer un crecimiento y desarrollo un normal.</w:t>
      </w:r>
    </w:p>
    <w:p w:rsidR="00160CDF" w:rsidRPr="007F1189" w:rsidRDefault="00160CDF" w:rsidP="008A7CBD">
      <w:pPr>
        <w:spacing w:after="0" w:line="240" w:lineRule="auto"/>
        <w:jc w:val="both"/>
        <w:rPr>
          <w:rFonts w:ascii="Comic Sans MS" w:eastAsia="Calibri" w:hAnsi="Comic Sans MS" w:cs="Arial"/>
          <w:b/>
          <w:sz w:val="20"/>
          <w:szCs w:val="20"/>
        </w:rPr>
      </w:pPr>
    </w:p>
    <w:p w:rsidR="005A0BD3" w:rsidRPr="007F1189" w:rsidRDefault="008A7CBD" w:rsidP="008A7CBD">
      <w:pPr>
        <w:pStyle w:val="Prrafodelista"/>
        <w:numPr>
          <w:ilvl w:val="0"/>
          <w:numId w:val="2"/>
        </w:numPr>
        <w:rPr>
          <w:rFonts w:ascii="Comic Sans MS" w:hAnsi="Comic Sans MS" w:cs="Arial"/>
          <w:b/>
          <w:sz w:val="20"/>
          <w:szCs w:val="20"/>
        </w:rPr>
      </w:pPr>
      <w:r w:rsidRPr="007F1189">
        <w:rPr>
          <w:rFonts w:ascii="Comic Sans MS" w:hAnsi="Comic Sans MS" w:cs="Arial"/>
          <w:b/>
          <w:sz w:val="20"/>
          <w:szCs w:val="20"/>
        </w:rPr>
        <w:t>Responda las siguientes preguntas:</w:t>
      </w:r>
    </w:p>
    <w:p w:rsidR="008A7CBD" w:rsidRPr="007F1189" w:rsidRDefault="008A7CBD" w:rsidP="008A7CBD">
      <w:pPr>
        <w:numPr>
          <w:ilvl w:val="0"/>
          <w:numId w:val="5"/>
        </w:numPr>
        <w:spacing w:after="0" w:line="240" w:lineRule="auto"/>
        <w:contextualSpacing/>
        <w:jc w:val="both"/>
        <w:rPr>
          <w:rFonts w:ascii="Comic Sans MS" w:eastAsia="Calibri" w:hAnsi="Comic Sans MS" w:cs="Arial"/>
          <w:sz w:val="20"/>
          <w:szCs w:val="20"/>
        </w:rPr>
      </w:pPr>
      <w:r w:rsidRPr="007F1189">
        <w:rPr>
          <w:rFonts w:ascii="Comic Sans MS" w:eastAsia="Calibri" w:hAnsi="Comic Sans MS" w:cs="Arial"/>
          <w:sz w:val="20"/>
          <w:szCs w:val="20"/>
        </w:rPr>
        <w:t>¿Cuál es la diferencia entre dieta vegana y vegetariana?</w:t>
      </w:r>
    </w:p>
    <w:tbl>
      <w:tblPr>
        <w:tblStyle w:val="Tablaconcuadrcula"/>
        <w:tblW w:w="0" w:type="auto"/>
        <w:tblInd w:w="720" w:type="dxa"/>
        <w:tblLook w:val="04A0" w:firstRow="1" w:lastRow="0" w:firstColumn="1" w:lastColumn="0" w:noHBand="0" w:noVBand="1"/>
      </w:tblPr>
      <w:tblGrid>
        <w:gridCol w:w="8334"/>
      </w:tblGrid>
      <w:tr w:rsidR="008A7CBD" w:rsidRPr="007F1189" w:rsidTr="008A7CBD">
        <w:tc>
          <w:tcPr>
            <w:tcW w:w="8494" w:type="dxa"/>
          </w:tcPr>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tc>
      </w:tr>
    </w:tbl>
    <w:p w:rsidR="008A7CBD" w:rsidRPr="007F1189" w:rsidRDefault="008A7CBD" w:rsidP="008A7CBD">
      <w:pPr>
        <w:spacing w:after="0" w:line="240" w:lineRule="auto"/>
        <w:ind w:left="720"/>
        <w:contextualSpacing/>
        <w:jc w:val="both"/>
        <w:rPr>
          <w:rFonts w:ascii="Comic Sans MS" w:eastAsia="Calibri" w:hAnsi="Comic Sans MS" w:cs="Arial"/>
          <w:sz w:val="20"/>
          <w:szCs w:val="20"/>
        </w:rPr>
      </w:pPr>
    </w:p>
    <w:p w:rsidR="008A7CBD" w:rsidRPr="007F1189" w:rsidRDefault="008A7CBD" w:rsidP="008A7CBD">
      <w:pPr>
        <w:numPr>
          <w:ilvl w:val="0"/>
          <w:numId w:val="5"/>
        </w:numPr>
        <w:spacing w:after="0" w:line="240" w:lineRule="auto"/>
        <w:contextualSpacing/>
        <w:jc w:val="both"/>
        <w:rPr>
          <w:rFonts w:ascii="Comic Sans MS" w:eastAsia="Calibri" w:hAnsi="Comic Sans MS" w:cs="Arial"/>
          <w:sz w:val="20"/>
          <w:szCs w:val="20"/>
        </w:rPr>
      </w:pPr>
      <w:r w:rsidRPr="007F1189">
        <w:rPr>
          <w:rFonts w:ascii="Comic Sans MS" w:eastAsia="Calibri" w:hAnsi="Comic Sans MS" w:cs="Arial"/>
          <w:sz w:val="20"/>
          <w:szCs w:val="20"/>
        </w:rPr>
        <w:t>Indica las razones por las cuales las personas adoptan este tipo de dietas o estilo de vida.</w:t>
      </w:r>
    </w:p>
    <w:tbl>
      <w:tblPr>
        <w:tblStyle w:val="Tablaconcuadrcula"/>
        <w:tblW w:w="0" w:type="auto"/>
        <w:tblInd w:w="720" w:type="dxa"/>
        <w:tblLook w:val="04A0" w:firstRow="1" w:lastRow="0" w:firstColumn="1" w:lastColumn="0" w:noHBand="0" w:noVBand="1"/>
      </w:tblPr>
      <w:tblGrid>
        <w:gridCol w:w="8334"/>
      </w:tblGrid>
      <w:tr w:rsidR="008A7CBD" w:rsidRPr="007F1189" w:rsidTr="008A7CBD">
        <w:tc>
          <w:tcPr>
            <w:tcW w:w="8494" w:type="dxa"/>
          </w:tcPr>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tc>
      </w:tr>
    </w:tbl>
    <w:p w:rsidR="008A7CBD" w:rsidRDefault="008A7CBD" w:rsidP="008A7CBD">
      <w:pPr>
        <w:spacing w:after="0" w:line="240" w:lineRule="auto"/>
        <w:contextualSpacing/>
        <w:jc w:val="both"/>
        <w:rPr>
          <w:rFonts w:ascii="Comic Sans MS" w:eastAsia="Calibri" w:hAnsi="Comic Sans MS" w:cs="Arial"/>
          <w:sz w:val="20"/>
          <w:szCs w:val="20"/>
        </w:rPr>
      </w:pPr>
    </w:p>
    <w:p w:rsidR="007F1189" w:rsidRDefault="007F1189" w:rsidP="008A7CBD">
      <w:pPr>
        <w:spacing w:after="0" w:line="240" w:lineRule="auto"/>
        <w:contextualSpacing/>
        <w:jc w:val="both"/>
        <w:rPr>
          <w:rFonts w:ascii="Comic Sans MS" w:eastAsia="Calibri" w:hAnsi="Comic Sans MS" w:cs="Arial"/>
          <w:sz w:val="20"/>
          <w:szCs w:val="20"/>
        </w:rPr>
      </w:pPr>
    </w:p>
    <w:p w:rsidR="007F1189" w:rsidRDefault="007F1189" w:rsidP="008A7CBD">
      <w:pPr>
        <w:spacing w:after="0" w:line="240" w:lineRule="auto"/>
        <w:contextualSpacing/>
        <w:jc w:val="both"/>
        <w:rPr>
          <w:rFonts w:ascii="Comic Sans MS" w:eastAsia="Calibri" w:hAnsi="Comic Sans MS" w:cs="Arial"/>
          <w:sz w:val="20"/>
          <w:szCs w:val="20"/>
        </w:rPr>
      </w:pPr>
    </w:p>
    <w:p w:rsidR="007F1189" w:rsidRPr="007F1189" w:rsidRDefault="007F1189" w:rsidP="008A7CBD">
      <w:pPr>
        <w:spacing w:after="0" w:line="240" w:lineRule="auto"/>
        <w:contextualSpacing/>
        <w:jc w:val="both"/>
        <w:rPr>
          <w:rFonts w:ascii="Comic Sans MS" w:eastAsia="Calibri" w:hAnsi="Comic Sans MS" w:cs="Arial"/>
          <w:sz w:val="20"/>
          <w:szCs w:val="20"/>
        </w:rPr>
      </w:pPr>
    </w:p>
    <w:p w:rsidR="008A7CBD" w:rsidRPr="007F1189" w:rsidRDefault="008A7CBD" w:rsidP="008A7CBD">
      <w:pPr>
        <w:numPr>
          <w:ilvl w:val="0"/>
          <w:numId w:val="5"/>
        </w:numPr>
        <w:spacing w:after="0" w:line="240" w:lineRule="auto"/>
        <w:contextualSpacing/>
        <w:jc w:val="both"/>
        <w:rPr>
          <w:rFonts w:ascii="Comic Sans MS" w:eastAsia="Calibri" w:hAnsi="Comic Sans MS" w:cs="Arial"/>
          <w:sz w:val="20"/>
          <w:szCs w:val="20"/>
        </w:rPr>
      </w:pPr>
      <w:r w:rsidRPr="007F1189">
        <w:rPr>
          <w:rFonts w:ascii="Comic Sans MS" w:eastAsia="Calibri" w:hAnsi="Comic Sans MS" w:cs="Arial"/>
          <w:sz w:val="20"/>
          <w:szCs w:val="20"/>
        </w:rPr>
        <w:lastRenderedPageBreak/>
        <w:t>Señala los tipos de vegetarianos que existen y los alimentos que consumen.</w:t>
      </w:r>
    </w:p>
    <w:tbl>
      <w:tblPr>
        <w:tblStyle w:val="Tablaconcuadrcula"/>
        <w:tblW w:w="0" w:type="auto"/>
        <w:tblInd w:w="720" w:type="dxa"/>
        <w:tblLook w:val="04A0" w:firstRow="1" w:lastRow="0" w:firstColumn="1" w:lastColumn="0" w:noHBand="0" w:noVBand="1"/>
      </w:tblPr>
      <w:tblGrid>
        <w:gridCol w:w="8334"/>
      </w:tblGrid>
      <w:tr w:rsidR="008A7CBD" w:rsidRPr="007F1189" w:rsidTr="008A7CBD">
        <w:tc>
          <w:tcPr>
            <w:tcW w:w="8494" w:type="dxa"/>
          </w:tcPr>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tc>
      </w:tr>
    </w:tbl>
    <w:p w:rsidR="008A7CBD" w:rsidRPr="007F1189" w:rsidRDefault="008A7CBD" w:rsidP="008A7CBD">
      <w:pPr>
        <w:spacing w:after="0" w:line="240" w:lineRule="auto"/>
        <w:jc w:val="both"/>
        <w:rPr>
          <w:rFonts w:ascii="Comic Sans MS" w:eastAsia="Calibri" w:hAnsi="Comic Sans MS" w:cs="Arial"/>
          <w:sz w:val="20"/>
          <w:szCs w:val="20"/>
        </w:rPr>
      </w:pPr>
    </w:p>
    <w:p w:rsidR="008A7CBD" w:rsidRPr="007F1189" w:rsidRDefault="008A7CBD" w:rsidP="008A7CBD">
      <w:pPr>
        <w:numPr>
          <w:ilvl w:val="0"/>
          <w:numId w:val="5"/>
        </w:numPr>
        <w:spacing w:after="0" w:line="240" w:lineRule="auto"/>
        <w:contextualSpacing/>
        <w:jc w:val="both"/>
        <w:rPr>
          <w:rFonts w:ascii="Comic Sans MS" w:eastAsia="Calibri" w:hAnsi="Comic Sans MS" w:cs="Arial"/>
          <w:sz w:val="20"/>
          <w:szCs w:val="20"/>
        </w:rPr>
      </w:pPr>
      <w:r w:rsidRPr="007F1189">
        <w:rPr>
          <w:rFonts w:ascii="Comic Sans MS" w:eastAsia="Calibri" w:hAnsi="Comic Sans MS" w:cs="Arial"/>
          <w:sz w:val="20"/>
          <w:szCs w:val="20"/>
        </w:rPr>
        <w:t>Señala las ventajas nutricionales que presentan este tipo de dietas.</w:t>
      </w:r>
    </w:p>
    <w:tbl>
      <w:tblPr>
        <w:tblStyle w:val="Tablaconcuadrcula"/>
        <w:tblW w:w="0" w:type="auto"/>
        <w:tblInd w:w="720" w:type="dxa"/>
        <w:tblLook w:val="04A0" w:firstRow="1" w:lastRow="0" w:firstColumn="1" w:lastColumn="0" w:noHBand="0" w:noVBand="1"/>
      </w:tblPr>
      <w:tblGrid>
        <w:gridCol w:w="8334"/>
      </w:tblGrid>
      <w:tr w:rsidR="008A7CBD" w:rsidRPr="007F1189" w:rsidTr="008A7CBD">
        <w:tc>
          <w:tcPr>
            <w:tcW w:w="8494" w:type="dxa"/>
          </w:tcPr>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tc>
      </w:tr>
    </w:tbl>
    <w:p w:rsidR="008A7CBD" w:rsidRPr="007F1189" w:rsidRDefault="008A7CBD" w:rsidP="008A7CBD">
      <w:pPr>
        <w:spacing w:after="0" w:line="240" w:lineRule="auto"/>
        <w:jc w:val="both"/>
        <w:rPr>
          <w:rFonts w:ascii="Comic Sans MS" w:eastAsia="Calibri" w:hAnsi="Comic Sans MS" w:cs="Arial"/>
          <w:sz w:val="20"/>
          <w:szCs w:val="20"/>
        </w:rPr>
      </w:pPr>
    </w:p>
    <w:p w:rsidR="008A7CBD" w:rsidRPr="007F1189" w:rsidRDefault="008A7CBD" w:rsidP="008A7CBD">
      <w:pPr>
        <w:numPr>
          <w:ilvl w:val="0"/>
          <w:numId w:val="5"/>
        </w:numPr>
        <w:spacing w:after="0" w:line="240" w:lineRule="auto"/>
        <w:contextualSpacing/>
        <w:jc w:val="both"/>
        <w:rPr>
          <w:rFonts w:ascii="Comic Sans MS" w:eastAsia="Calibri" w:hAnsi="Comic Sans MS" w:cs="Arial"/>
          <w:sz w:val="20"/>
          <w:szCs w:val="20"/>
        </w:rPr>
      </w:pPr>
      <w:r w:rsidRPr="007F1189">
        <w:rPr>
          <w:rFonts w:ascii="Comic Sans MS" w:eastAsia="Calibri" w:hAnsi="Comic Sans MS" w:cs="Arial"/>
          <w:sz w:val="20"/>
          <w:szCs w:val="20"/>
        </w:rPr>
        <w:t>¿Qué nutrientes están ausentes o en baja proporción en las dietas vegana y vegetariana y por qué son importantes?</w:t>
      </w:r>
    </w:p>
    <w:tbl>
      <w:tblPr>
        <w:tblStyle w:val="Tablaconcuadrcula"/>
        <w:tblW w:w="0" w:type="auto"/>
        <w:tblInd w:w="643" w:type="dxa"/>
        <w:tblLook w:val="04A0" w:firstRow="1" w:lastRow="0" w:firstColumn="1" w:lastColumn="0" w:noHBand="0" w:noVBand="1"/>
      </w:tblPr>
      <w:tblGrid>
        <w:gridCol w:w="8411"/>
      </w:tblGrid>
      <w:tr w:rsidR="008A7CBD" w:rsidRPr="007F1189" w:rsidTr="008A7CBD">
        <w:tc>
          <w:tcPr>
            <w:tcW w:w="8494" w:type="dxa"/>
          </w:tcPr>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tc>
      </w:tr>
    </w:tbl>
    <w:p w:rsidR="008A7CBD" w:rsidRPr="007F1189" w:rsidRDefault="008A7CBD" w:rsidP="008A7CBD">
      <w:pPr>
        <w:ind w:left="720"/>
        <w:contextualSpacing/>
        <w:jc w:val="both"/>
        <w:rPr>
          <w:rFonts w:ascii="Comic Sans MS" w:eastAsia="Calibri" w:hAnsi="Comic Sans MS" w:cs="Arial"/>
          <w:sz w:val="20"/>
          <w:szCs w:val="20"/>
        </w:rPr>
      </w:pPr>
    </w:p>
    <w:p w:rsidR="008A7CBD" w:rsidRPr="007F1189" w:rsidRDefault="008A7CBD" w:rsidP="008A7CBD">
      <w:pPr>
        <w:numPr>
          <w:ilvl w:val="0"/>
          <w:numId w:val="5"/>
        </w:numPr>
        <w:spacing w:after="0" w:line="240" w:lineRule="auto"/>
        <w:contextualSpacing/>
        <w:jc w:val="both"/>
        <w:rPr>
          <w:rFonts w:ascii="Comic Sans MS" w:eastAsia="Calibri" w:hAnsi="Comic Sans MS" w:cs="Arial"/>
          <w:sz w:val="20"/>
          <w:szCs w:val="20"/>
        </w:rPr>
      </w:pPr>
      <w:r w:rsidRPr="007F1189">
        <w:rPr>
          <w:rFonts w:ascii="Comic Sans MS" w:eastAsia="Calibri" w:hAnsi="Comic Sans MS" w:cs="Arial"/>
          <w:sz w:val="20"/>
          <w:szCs w:val="20"/>
        </w:rPr>
        <w:t>¿Por qué es recomendable consultar a un médico especialista y no solo buscar en internet, antes de hacer cambios drásticos en la dieta?</w:t>
      </w:r>
    </w:p>
    <w:tbl>
      <w:tblPr>
        <w:tblStyle w:val="Tablaconcuadrcula"/>
        <w:tblW w:w="0" w:type="auto"/>
        <w:tblInd w:w="643" w:type="dxa"/>
        <w:tblLook w:val="04A0" w:firstRow="1" w:lastRow="0" w:firstColumn="1" w:lastColumn="0" w:noHBand="0" w:noVBand="1"/>
      </w:tblPr>
      <w:tblGrid>
        <w:gridCol w:w="8411"/>
      </w:tblGrid>
      <w:tr w:rsidR="008A7CBD" w:rsidRPr="007F1189" w:rsidTr="008A7CBD">
        <w:tc>
          <w:tcPr>
            <w:tcW w:w="8494" w:type="dxa"/>
          </w:tcPr>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p w:rsidR="008A7CBD" w:rsidRPr="007F1189" w:rsidRDefault="008A7CBD" w:rsidP="008A7CBD">
            <w:pPr>
              <w:contextualSpacing/>
              <w:jc w:val="both"/>
              <w:rPr>
                <w:rFonts w:ascii="Comic Sans MS" w:eastAsia="Calibri" w:hAnsi="Comic Sans MS" w:cs="Arial"/>
                <w:sz w:val="20"/>
                <w:szCs w:val="20"/>
              </w:rPr>
            </w:pPr>
          </w:p>
        </w:tc>
      </w:tr>
    </w:tbl>
    <w:p w:rsidR="008A7CBD" w:rsidRPr="007F1189" w:rsidRDefault="008A7CBD" w:rsidP="008A7CBD">
      <w:pPr>
        <w:spacing w:after="0" w:line="240" w:lineRule="auto"/>
        <w:ind w:left="643"/>
        <w:contextualSpacing/>
        <w:jc w:val="both"/>
        <w:rPr>
          <w:rFonts w:ascii="Comic Sans MS" w:eastAsia="Calibri" w:hAnsi="Comic Sans MS" w:cs="Arial"/>
          <w:sz w:val="20"/>
          <w:szCs w:val="20"/>
        </w:rPr>
      </w:pPr>
    </w:p>
    <w:p w:rsidR="008A7CBD" w:rsidRPr="007F1189" w:rsidRDefault="008A7CBD" w:rsidP="008A7CBD">
      <w:pPr>
        <w:pStyle w:val="Prrafodelista"/>
        <w:numPr>
          <w:ilvl w:val="0"/>
          <w:numId w:val="2"/>
        </w:numPr>
        <w:spacing w:after="0" w:line="240" w:lineRule="auto"/>
        <w:jc w:val="both"/>
        <w:rPr>
          <w:rFonts w:ascii="Comic Sans MS" w:eastAsia="Calibri" w:hAnsi="Comic Sans MS" w:cs="Arial"/>
          <w:sz w:val="20"/>
          <w:szCs w:val="20"/>
        </w:rPr>
      </w:pPr>
      <w:r w:rsidRPr="007F1189">
        <w:rPr>
          <w:rFonts w:ascii="Comic Sans MS" w:eastAsia="Calibri" w:hAnsi="Comic Sans MS" w:cs="Arial"/>
          <w:sz w:val="20"/>
          <w:szCs w:val="20"/>
        </w:rPr>
        <w:t>Realice un afiche</w:t>
      </w:r>
      <w:r w:rsidR="002560A2">
        <w:rPr>
          <w:rFonts w:ascii="Comic Sans MS" w:eastAsia="Calibri" w:hAnsi="Comic Sans MS" w:cs="Arial"/>
          <w:sz w:val="20"/>
          <w:szCs w:val="20"/>
        </w:rPr>
        <w:t xml:space="preserve"> </w:t>
      </w:r>
      <w:r w:rsidR="00160CDF" w:rsidRPr="007F1189">
        <w:rPr>
          <w:rFonts w:ascii="Comic Sans MS" w:eastAsia="Calibri" w:hAnsi="Comic Sans MS" w:cs="Arial"/>
          <w:sz w:val="20"/>
          <w:szCs w:val="20"/>
        </w:rPr>
        <w:t>explicando los beneficios y riesgos de las dietas veganas y vegetarianas. Saque fotografías y adjunto la evidencia del afiche a la guía.</w:t>
      </w:r>
    </w:p>
    <w:p w:rsidR="00160CDF" w:rsidRPr="007F1189" w:rsidRDefault="00160CDF" w:rsidP="00160CDF">
      <w:pPr>
        <w:spacing w:after="0" w:line="240" w:lineRule="auto"/>
        <w:jc w:val="both"/>
        <w:rPr>
          <w:rFonts w:ascii="Comic Sans MS" w:eastAsia="Calibri" w:hAnsi="Comic Sans MS" w:cs="Arial"/>
          <w:sz w:val="20"/>
          <w:szCs w:val="20"/>
        </w:rPr>
      </w:pPr>
    </w:p>
    <w:p w:rsidR="00160CDF" w:rsidRPr="007F1189" w:rsidRDefault="00160CDF" w:rsidP="00160CDF">
      <w:pPr>
        <w:spacing w:after="0" w:line="240" w:lineRule="auto"/>
        <w:jc w:val="both"/>
        <w:rPr>
          <w:rFonts w:ascii="Comic Sans MS" w:eastAsia="Calibri" w:hAnsi="Comic Sans MS" w:cs="Arial"/>
          <w:sz w:val="20"/>
          <w:szCs w:val="20"/>
        </w:rPr>
      </w:pPr>
    </w:p>
    <w:p w:rsidR="00160CDF" w:rsidRPr="007F1189" w:rsidRDefault="00160CDF" w:rsidP="00160CDF">
      <w:pPr>
        <w:spacing w:after="0" w:line="240" w:lineRule="auto"/>
        <w:jc w:val="both"/>
        <w:rPr>
          <w:rFonts w:ascii="Comic Sans MS" w:eastAsia="Calibri" w:hAnsi="Comic Sans MS" w:cs="Arial"/>
          <w:sz w:val="20"/>
          <w:szCs w:val="20"/>
        </w:rPr>
      </w:pPr>
    </w:p>
    <w:p w:rsidR="00160CDF" w:rsidRPr="007F1189" w:rsidRDefault="00160CDF" w:rsidP="00160CDF">
      <w:pPr>
        <w:pStyle w:val="Prrafodelista"/>
        <w:spacing w:after="0" w:line="240" w:lineRule="auto"/>
        <w:ind w:left="1080"/>
        <w:jc w:val="both"/>
        <w:rPr>
          <w:rFonts w:ascii="Comic Sans MS" w:eastAsia="Calibri" w:hAnsi="Comic Sans MS" w:cs="Arial"/>
          <w:sz w:val="20"/>
          <w:szCs w:val="20"/>
        </w:rPr>
      </w:pPr>
    </w:p>
    <w:tbl>
      <w:tblPr>
        <w:tblStyle w:val="Tablaconcuadrcula1"/>
        <w:tblW w:w="7748" w:type="dxa"/>
        <w:tblInd w:w="1080" w:type="dxa"/>
        <w:tblLook w:val="04A0" w:firstRow="1" w:lastRow="0" w:firstColumn="1" w:lastColumn="0" w:noHBand="0" w:noVBand="1"/>
      </w:tblPr>
      <w:tblGrid>
        <w:gridCol w:w="7748"/>
      </w:tblGrid>
      <w:tr w:rsidR="00160CDF" w:rsidRPr="007F1189" w:rsidTr="009E3209">
        <w:tc>
          <w:tcPr>
            <w:tcW w:w="7748" w:type="dxa"/>
          </w:tcPr>
          <w:p w:rsidR="00160CDF" w:rsidRPr="007F1189" w:rsidRDefault="00160CDF" w:rsidP="00160CDF">
            <w:pPr>
              <w:tabs>
                <w:tab w:val="left" w:pos="1575"/>
              </w:tabs>
              <w:spacing w:line="252" w:lineRule="auto"/>
              <w:rPr>
                <w:rFonts w:ascii="Comic Sans MS" w:eastAsia="Calibri" w:hAnsi="Comic Sans MS" w:cs="Arial"/>
                <w:b/>
                <w:sz w:val="20"/>
                <w:szCs w:val="20"/>
              </w:rPr>
            </w:pPr>
            <w:r w:rsidRPr="007F1189">
              <w:rPr>
                <w:rFonts w:ascii="Comic Sans MS" w:eastAsia="Calibri" w:hAnsi="Comic Sans MS" w:cs="Arial"/>
                <w:b/>
                <w:sz w:val="20"/>
                <w:szCs w:val="20"/>
              </w:rPr>
              <w:t>Actividad opcional: Aquellos alumnos que deseen reforzar las habilidades de la guía pueden desarrollar la siguiente actividad.</w:t>
            </w:r>
          </w:p>
          <w:p w:rsidR="00160CDF" w:rsidRPr="007F1189" w:rsidRDefault="00160CDF" w:rsidP="00160CDF">
            <w:pPr>
              <w:tabs>
                <w:tab w:val="left" w:pos="1575"/>
              </w:tabs>
              <w:spacing w:line="252" w:lineRule="auto"/>
              <w:rPr>
                <w:rFonts w:ascii="Comic Sans MS" w:eastAsia="Calibri" w:hAnsi="Comic Sans MS" w:cs="Arial"/>
                <w:b/>
                <w:sz w:val="20"/>
                <w:szCs w:val="20"/>
              </w:rPr>
            </w:pPr>
          </w:p>
          <w:p w:rsidR="00160CDF" w:rsidRPr="007F1189" w:rsidRDefault="00160CDF" w:rsidP="00163033">
            <w:pPr>
              <w:pStyle w:val="Prrafodelista"/>
              <w:numPr>
                <w:ilvl w:val="0"/>
                <w:numId w:val="8"/>
              </w:numPr>
              <w:tabs>
                <w:tab w:val="left" w:pos="1575"/>
              </w:tabs>
              <w:spacing w:line="252" w:lineRule="auto"/>
              <w:rPr>
                <w:rFonts w:ascii="Comic Sans MS" w:eastAsia="Calibri" w:hAnsi="Comic Sans MS" w:cs="Arial"/>
                <w:b/>
                <w:sz w:val="20"/>
                <w:szCs w:val="20"/>
              </w:rPr>
            </w:pPr>
            <w:proofErr w:type="spellStart"/>
            <w:r w:rsidRPr="007F1189">
              <w:rPr>
                <w:rFonts w:ascii="Comic Sans MS" w:eastAsia="Times New Roman" w:hAnsi="Comic Sans MS" w:cs="Arial"/>
                <w:sz w:val="20"/>
                <w:szCs w:val="20"/>
                <w:lang w:val="en-US" w:eastAsia="es-CL"/>
              </w:rPr>
              <w:t>Investigue</w:t>
            </w:r>
            <w:proofErr w:type="spellEnd"/>
            <w:r w:rsidRPr="007F1189">
              <w:rPr>
                <w:rFonts w:ascii="Comic Sans MS" w:eastAsia="Times New Roman" w:hAnsi="Comic Sans MS" w:cs="Arial"/>
                <w:sz w:val="20"/>
                <w:szCs w:val="20"/>
                <w:lang w:val="en-US" w:eastAsia="es-CL"/>
              </w:rPr>
              <w:t xml:space="preserve"> </w:t>
            </w:r>
            <w:proofErr w:type="spellStart"/>
            <w:r w:rsidRPr="007F1189">
              <w:rPr>
                <w:rFonts w:ascii="Comic Sans MS" w:eastAsia="Times New Roman" w:hAnsi="Comic Sans MS" w:cs="Arial"/>
                <w:sz w:val="20"/>
                <w:szCs w:val="20"/>
                <w:lang w:val="en-US" w:eastAsia="es-CL"/>
              </w:rPr>
              <w:t>qué</w:t>
            </w:r>
            <w:proofErr w:type="spellEnd"/>
            <w:r w:rsidRPr="007F1189">
              <w:rPr>
                <w:rFonts w:ascii="Comic Sans MS" w:eastAsia="Times New Roman" w:hAnsi="Comic Sans MS" w:cs="Arial"/>
                <w:sz w:val="20"/>
                <w:szCs w:val="20"/>
                <w:lang w:val="en-US" w:eastAsia="es-CL"/>
              </w:rPr>
              <w:t xml:space="preserve"> </w:t>
            </w:r>
            <w:proofErr w:type="spellStart"/>
            <w:r w:rsidRPr="007F1189">
              <w:rPr>
                <w:rFonts w:ascii="Comic Sans MS" w:eastAsia="Times New Roman" w:hAnsi="Comic Sans MS" w:cs="Arial"/>
                <w:sz w:val="20"/>
                <w:szCs w:val="20"/>
                <w:lang w:val="en-US" w:eastAsia="es-CL"/>
              </w:rPr>
              <w:t>otro</w:t>
            </w:r>
            <w:proofErr w:type="spellEnd"/>
            <w:r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tipo</w:t>
            </w:r>
            <w:proofErr w:type="spellEnd"/>
            <w:r w:rsidR="00163033" w:rsidRPr="007F1189">
              <w:rPr>
                <w:rFonts w:ascii="Comic Sans MS" w:eastAsia="Times New Roman" w:hAnsi="Comic Sans MS" w:cs="Arial"/>
                <w:sz w:val="20"/>
                <w:szCs w:val="20"/>
                <w:lang w:val="en-US" w:eastAsia="es-CL"/>
              </w:rPr>
              <w:t xml:space="preserve"> de </w:t>
            </w:r>
            <w:proofErr w:type="spellStart"/>
            <w:r w:rsidR="00163033" w:rsidRPr="007F1189">
              <w:rPr>
                <w:rFonts w:ascii="Comic Sans MS" w:eastAsia="Times New Roman" w:hAnsi="Comic Sans MS" w:cs="Arial"/>
                <w:sz w:val="20"/>
                <w:szCs w:val="20"/>
                <w:lang w:val="en-US" w:eastAsia="es-CL"/>
              </w:rPr>
              <w:t>dietas</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existen</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considere</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sus</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ventajas</w:t>
            </w:r>
            <w:proofErr w:type="spellEnd"/>
            <w:r w:rsidR="00163033" w:rsidRPr="007F1189">
              <w:rPr>
                <w:rFonts w:ascii="Comic Sans MS" w:eastAsia="Times New Roman" w:hAnsi="Comic Sans MS" w:cs="Arial"/>
                <w:sz w:val="20"/>
                <w:szCs w:val="20"/>
                <w:lang w:val="en-US" w:eastAsia="es-CL"/>
              </w:rPr>
              <w:t xml:space="preserve"> y </w:t>
            </w:r>
            <w:proofErr w:type="spellStart"/>
            <w:r w:rsidR="00163033" w:rsidRPr="007F1189">
              <w:rPr>
                <w:rFonts w:ascii="Comic Sans MS" w:eastAsia="Times New Roman" w:hAnsi="Comic Sans MS" w:cs="Arial"/>
                <w:sz w:val="20"/>
                <w:szCs w:val="20"/>
                <w:lang w:val="en-US" w:eastAsia="es-CL"/>
              </w:rPr>
              <w:t>desventajas</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luego</w:t>
            </w:r>
            <w:proofErr w:type="spellEnd"/>
            <w:r w:rsidR="00163033" w:rsidRPr="007F1189">
              <w:rPr>
                <w:rFonts w:ascii="Comic Sans MS" w:eastAsia="Times New Roman" w:hAnsi="Comic Sans MS" w:cs="Arial"/>
                <w:sz w:val="20"/>
                <w:szCs w:val="20"/>
                <w:lang w:val="en-US" w:eastAsia="es-CL"/>
              </w:rPr>
              <w:t xml:space="preserve"> compare y visualize </w:t>
            </w:r>
            <w:proofErr w:type="spellStart"/>
            <w:r w:rsidR="00163033" w:rsidRPr="007F1189">
              <w:rPr>
                <w:rFonts w:ascii="Comic Sans MS" w:eastAsia="Times New Roman" w:hAnsi="Comic Sans MS" w:cs="Arial"/>
                <w:sz w:val="20"/>
                <w:szCs w:val="20"/>
                <w:lang w:val="en-US" w:eastAsia="es-CL"/>
              </w:rPr>
              <w:t>cuál</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es</w:t>
            </w:r>
            <w:proofErr w:type="spellEnd"/>
            <w:r w:rsidR="00163033" w:rsidRPr="007F1189">
              <w:rPr>
                <w:rFonts w:ascii="Comic Sans MS" w:eastAsia="Times New Roman" w:hAnsi="Comic Sans MS" w:cs="Arial"/>
                <w:sz w:val="20"/>
                <w:szCs w:val="20"/>
                <w:lang w:val="en-US" w:eastAsia="es-CL"/>
              </w:rPr>
              <w:t xml:space="preserve"> la </w:t>
            </w:r>
            <w:proofErr w:type="spellStart"/>
            <w:r w:rsidR="00163033" w:rsidRPr="007F1189">
              <w:rPr>
                <w:rFonts w:ascii="Comic Sans MS" w:eastAsia="Times New Roman" w:hAnsi="Comic Sans MS" w:cs="Arial"/>
                <w:sz w:val="20"/>
                <w:szCs w:val="20"/>
                <w:lang w:val="en-US" w:eastAsia="es-CL"/>
              </w:rPr>
              <w:t>más</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adecuada</w:t>
            </w:r>
            <w:proofErr w:type="spellEnd"/>
            <w:r w:rsidR="00163033" w:rsidRPr="007F1189">
              <w:rPr>
                <w:rFonts w:ascii="Comic Sans MS" w:eastAsia="Times New Roman" w:hAnsi="Comic Sans MS" w:cs="Arial"/>
                <w:sz w:val="20"/>
                <w:szCs w:val="20"/>
                <w:lang w:val="en-US" w:eastAsia="es-CL"/>
              </w:rPr>
              <w:t xml:space="preserve"> para </w:t>
            </w:r>
            <w:proofErr w:type="spellStart"/>
            <w:r w:rsidR="00163033" w:rsidRPr="007F1189">
              <w:rPr>
                <w:rFonts w:ascii="Comic Sans MS" w:eastAsia="Times New Roman" w:hAnsi="Comic Sans MS" w:cs="Arial"/>
                <w:sz w:val="20"/>
                <w:szCs w:val="20"/>
                <w:lang w:val="en-US" w:eastAsia="es-CL"/>
              </w:rPr>
              <w:t>ti</w:t>
            </w:r>
            <w:proofErr w:type="spellEnd"/>
            <w:r w:rsidR="00163033" w:rsidRPr="007F1189">
              <w:rPr>
                <w:rFonts w:ascii="Comic Sans MS" w:eastAsia="Times New Roman" w:hAnsi="Comic Sans MS" w:cs="Arial"/>
                <w:sz w:val="20"/>
                <w:szCs w:val="20"/>
                <w:lang w:val="en-US" w:eastAsia="es-CL"/>
              </w:rPr>
              <w:t xml:space="preserve">, sin </w:t>
            </w:r>
            <w:proofErr w:type="spellStart"/>
            <w:r w:rsidR="00163033" w:rsidRPr="007F1189">
              <w:rPr>
                <w:rFonts w:ascii="Comic Sans MS" w:eastAsia="Times New Roman" w:hAnsi="Comic Sans MS" w:cs="Arial"/>
                <w:sz w:val="20"/>
                <w:szCs w:val="20"/>
                <w:lang w:val="en-US" w:eastAsia="es-CL"/>
              </w:rPr>
              <w:t>olvidar</w:t>
            </w:r>
            <w:proofErr w:type="spellEnd"/>
            <w:r w:rsidR="00163033" w:rsidRPr="007F1189">
              <w:rPr>
                <w:rFonts w:ascii="Comic Sans MS" w:eastAsia="Times New Roman" w:hAnsi="Comic Sans MS" w:cs="Arial"/>
                <w:sz w:val="20"/>
                <w:szCs w:val="20"/>
                <w:lang w:val="en-US" w:eastAsia="es-CL"/>
              </w:rPr>
              <w:t xml:space="preserve"> que </w:t>
            </w:r>
            <w:proofErr w:type="spellStart"/>
            <w:r w:rsidR="00163033" w:rsidRPr="007F1189">
              <w:rPr>
                <w:rFonts w:ascii="Comic Sans MS" w:eastAsia="Times New Roman" w:hAnsi="Comic Sans MS" w:cs="Arial"/>
                <w:sz w:val="20"/>
                <w:szCs w:val="20"/>
                <w:lang w:val="en-US" w:eastAsia="es-CL"/>
              </w:rPr>
              <w:t>cualquier</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tipo</w:t>
            </w:r>
            <w:proofErr w:type="spellEnd"/>
            <w:r w:rsidR="00163033" w:rsidRPr="007F1189">
              <w:rPr>
                <w:rFonts w:ascii="Comic Sans MS" w:eastAsia="Times New Roman" w:hAnsi="Comic Sans MS" w:cs="Arial"/>
                <w:sz w:val="20"/>
                <w:szCs w:val="20"/>
                <w:lang w:val="en-US" w:eastAsia="es-CL"/>
              </w:rPr>
              <w:t xml:space="preserve"> de </w:t>
            </w:r>
            <w:proofErr w:type="spellStart"/>
            <w:r w:rsidR="00163033" w:rsidRPr="007F1189">
              <w:rPr>
                <w:rFonts w:ascii="Comic Sans MS" w:eastAsia="Times New Roman" w:hAnsi="Comic Sans MS" w:cs="Arial"/>
                <w:sz w:val="20"/>
                <w:szCs w:val="20"/>
                <w:lang w:val="en-US" w:eastAsia="es-CL"/>
              </w:rPr>
              <w:t>dieta</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debe</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ser</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supervisado</w:t>
            </w:r>
            <w:proofErr w:type="spellEnd"/>
            <w:r w:rsidR="00163033" w:rsidRPr="007F1189">
              <w:rPr>
                <w:rFonts w:ascii="Comic Sans MS" w:eastAsia="Times New Roman" w:hAnsi="Comic Sans MS" w:cs="Arial"/>
                <w:sz w:val="20"/>
                <w:szCs w:val="20"/>
                <w:lang w:val="en-US" w:eastAsia="es-CL"/>
              </w:rPr>
              <w:t xml:space="preserve"> </w:t>
            </w:r>
            <w:proofErr w:type="spellStart"/>
            <w:r w:rsidR="00163033" w:rsidRPr="007F1189">
              <w:rPr>
                <w:rFonts w:ascii="Comic Sans MS" w:eastAsia="Times New Roman" w:hAnsi="Comic Sans MS" w:cs="Arial"/>
                <w:sz w:val="20"/>
                <w:szCs w:val="20"/>
                <w:lang w:val="en-US" w:eastAsia="es-CL"/>
              </w:rPr>
              <w:t>por</w:t>
            </w:r>
            <w:proofErr w:type="spellEnd"/>
            <w:r w:rsidR="00163033" w:rsidRPr="007F1189">
              <w:rPr>
                <w:rFonts w:ascii="Comic Sans MS" w:eastAsia="Times New Roman" w:hAnsi="Comic Sans MS" w:cs="Arial"/>
                <w:sz w:val="20"/>
                <w:szCs w:val="20"/>
                <w:lang w:val="en-US" w:eastAsia="es-CL"/>
              </w:rPr>
              <w:t xml:space="preserve"> un </w:t>
            </w:r>
            <w:proofErr w:type="spellStart"/>
            <w:r w:rsidR="00163033" w:rsidRPr="007F1189">
              <w:rPr>
                <w:rFonts w:ascii="Comic Sans MS" w:eastAsia="Times New Roman" w:hAnsi="Comic Sans MS" w:cs="Arial"/>
                <w:sz w:val="20"/>
                <w:szCs w:val="20"/>
                <w:lang w:val="en-US" w:eastAsia="es-CL"/>
              </w:rPr>
              <w:t>especialista</w:t>
            </w:r>
            <w:proofErr w:type="spellEnd"/>
            <w:r w:rsidR="00163033" w:rsidRPr="007F1189">
              <w:rPr>
                <w:rFonts w:ascii="Comic Sans MS" w:eastAsia="Times New Roman" w:hAnsi="Comic Sans MS" w:cs="Arial"/>
                <w:sz w:val="20"/>
                <w:szCs w:val="20"/>
                <w:lang w:val="en-US" w:eastAsia="es-CL"/>
              </w:rPr>
              <w:t>.</w:t>
            </w:r>
          </w:p>
        </w:tc>
        <w:bookmarkStart w:id="0" w:name="_GoBack"/>
        <w:bookmarkEnd w:id="0"/>
      </w:tr>
    </w:tbl>
    <w:p w:rsidR="00160CDF" w:rsidRPr="007F1189" w:rsidRDefault="00160CDF" w:rsidP="00160CDF">
      <w:pPr>
        <w:tabs>
          <w:tab w:val="left" w:pos="1575"/>
        </w:tabs>
        <w:spacing w:line="252" w:lineRule="auto"/>
        <w:jc w:val="both"/>
        <w:rPr>
          <w:rFonts w:ascii="Comic Sans MS" w:eastAsia="Calibri" w:hAnsi="Comic Sans MS" w:cs="Arial"/>
          <w:b/>
          <w:sz w:val="20"/>
          <w:szCs w:val="20"/>
        </w:rPr>
      </w:pPr>
    </w:p>
    <w:tbl>
      <w:tblPr>
        <w:tblStyle w:val="Tablaconcuadrcula11"/>
        <w:tblW w:w="0" w:type="auto"/>
        <w:tblLook w:val="04A0" w:firstRow="1" w:lastRow="0" w:firstColumn="1" w:lastColumn="0" w:noHBand="0" w:noVBand="1"/>
      </w:tblPr>
      <w:tblGrid>
        <w:gridCol w:w="5807"/>
        <w:gridCol w:w="993"/>
        <w:gridCol w:w="1134"/>
        <w:gridCol w:w="895"/>
      </w:tblGrid>
      <w:tr w:rsidR="00160CDF" w:rsidRPr="007F1189" w:rsidTr="009E3209">
        <w:tc>
          <w:tcPr>
            <w:tcW w:w="5807" w:type="dxa"/>
            <w:tcBorders>
              <w:top w:val="single" w:sz="4" w:space="0" w:color="auto"/>
              <w:left w:val="single" w:sz="4" w:space="0" w:color="auto"/>
              <w:bottom w:val="single" w:sz="4" w:space="0" w:color="auto"/>
              <w:right w:val="single" w:sz="4" w:space="0" w:color="auto"/>
            </w:tcBorders>
            <w:hideMark/>
          </w:tcPr>
          <w:p w:rsidR="00160CDF" w:rsidRPr="007F1189" w:rsidRDefault="00160CDF" w:rsidP="00160CDF">
            <w:pPr>
              <w:spacing w:line="276" w:lineRule="auto"/>
              <w:jc w:val="center"/>
              <w:rPr>
                <w:rFonts w:ascii="Comic Sans MS" w:hAnsi="Comic Sans MS" w:cs="Arial"/>
                <w:b/>
                <w:color w:val="000000"/>
                <w:sz w:val="20"/>
                <w:szCs w:val="20"/>
                <w:lang w:val="es-CL"/>
              </w:rPr>
            </w:pPr>
            <w:r w:rsidRPr="007F1189">
              <w:rPr>
                <w:rFonts w:ascii="Comic Sans MS" w:hAnsi="Comic Sans MS" w:cs="Arial"/>
                <w:b/>
                <w:color w:val="000000"/>
                <w:sz w:val="20"/>
                <w:szCs w:val="20"/>
                <w:lang w:val="es-CL"/>
              </w:rPr>
              <w:t>Criterios</w:t>
            </w:r>
          </w:p>
        </w:tc>
        <w:tc>
          <w:tcPr>
            <w:tcW w:w="992" w:type="dxa"/>
            <w:tcBorders>
              <w:top w:val="single" w:sz="4" w:space="0" w:color="auto"/>
              <w:left w:val="single" w:sz="4" w:space="0" w:color="auto"/>
              <w:bottom w:val="single" w:sz="4" w:space="0" w:color="auto"/>
              <w:right w:val="single" w:sz="4" w:space="0" w:color="auto"/>
            </w:tcBorders>
            <w:hideMark/>
          </w:tcPr>
          <w:p w:rsidR="00160CDF" w:rsidRPr="007F1189" w:rsidRDefault="00160CDF" w:rsidP="00160CDF">
            <w:pPr>
              <w:spacing w:line="276" w:lineRule="auto"/>
              <w:jc w:val="center"/>
              <w:rPr>
                <w:rFonts w:ascii="Comic Sans MS" w:hAnsi="Comic Sans MS" w:cs="Arial"/>
                <w:b/>
                <w:color w:val="000000"/>
                <w:sz w:val="20"/>
                <w:szCs w:val="20"/>
                <w:lang w:val="es-CL"/>
              </w:rPr>
            </w:pPr>
            <w:r w:rsidRPr="007F1189">
              <w:rPr>
                <w:rFonts w:ascii="Comic Sans MS" w:hAnsi="Comic Sans MS" w:cs="Arial"/>
                <w:b/>
                <w:color w:val="000000"/>
                <w:sz w:val="20"/>
                <w:szCs w:val="20"/>
                <w:lang w:val="es-CL"/>
              </w:rPr>
              <w:t>Siempre</w:t>
            </w:r>
          </w:p>
        </w:tc>
        <w:tc>
          <w:tcPr>
            <w:tcW w:w="1134" w:type="dxa"/>
            <w:tcBorders>
              <w:top w:val="single" w:sz="4" w:space="0" w:color="auto"/>
              <w:left w:val="single" w:sz="4" w:space="0" w:color="auto"/>
              <w:bottom w:val="single" w:sz="4" w:space="0" w:color="auto"/>
              <w:right w:val="single" w:sz="4" w:space="0" w:color="auto"/>
            </w:tcBorders>
            <w:hideMark/>
          </w:tcPr>
          <w:p w:rsidR="00160CDF" w:rsidRPr="007F1189" w:rsidRDefault="00160CDF" w:rsidP="00160CDF">
            <w:pPr>
              <w:spacing w:line="276" w:lineRule="auto"/>
              <w:jc w:val="center"/>
              <w:rPr>
                <w:rFonts w:ascii="Comic Sans MS" w:hAnsi="Comic Sans MS" w:cs="Arial"/>
                <w:b/>
                <w:color w:val="000000"/>
                <w:sz w:val="20"/>
                <w:szCs w:val="20"/>
                <w:lang w:val="es-CL"/>
              </w:rPr>
            </w:pPr>
            <w:r w:rsidRPr="007F1189">
              <w:rPr>
                <w:rFonts w:ascii="Comic Sans MS" w:hAnsi="Comic Sans MS" w:cs="Arial"/>
                <w:b/>
                <w:color w:val="000000"/>
                <w:sz w:val="20"/>
                <w:szCs w:val="20"/>
                <w:lang w:val="es-CL"/>
              </w:rPr>
              <w:t>A veces</w:t>
            </w:r>
          </w:p>
        </w:tc>
        <w:tc>
          <w:tcPr>
            <w:tcW w:w="895" w:type="dxa"/>
            <w:tcBorders>
              <w:top w:val="single" w:sz="4" w:space="0" w:color="auto"/>
              <w:left w:val="single" w:sz="4" w:space="0" w:color="auto"/>
              <w:bottom w:val="single" w:sz="4" w:space="0" w:color="auto"/>
              <w:right w:val="single" w:sz="4" w:space="0" w:color="auto"/>
            </w:tcBorders>
            <w:hideMark/>
          </w:tcPr>
          <w:p w:rsidR="00160CDF" w:rsidRPr="007F1189" w:rsidRDefault="00160CDF" w:rsidP="00160CDF">
            <w:pPr>
              <w:spacing w:line="276" w:lineRule="auto"/>
              <w:jc w:val="center"/>
              <w:rPr>
                <w:rFonts w:ascii="Comic Sans MS" w:hAnsi="Comic Sans MS" w:cs="Arial"/>
                <w:b/>
                <w:color w:val="000000"/>
                <w:sz w:val="20"/>
                <w:szCs w:val="20"/>
                <w:lang w:val="es-CL"/>
              </w:rPr>
            </w:pPr>
            <w:r w:rsidRPr="007F1189">
              <w:rPr>
                <w:rFonts w:ascii="Comic Sans MS" w:hAnsi="Comic Sans MS" w:cs="Arial"/>
                <w:b/>
                <w:color w:val="000000"/>
                <w:sz w:val="20"/>
                <w:szCs w:val="20"/>
                <w:lang w:val="es-CL"/>
              </w:rPr>
              <w:t>Nunca</w:t>
            </w:r>
          </w:p>
        </w:tc>
      </w:tr>
      <w:tr w:rsidR="00160CDF" w:rsidRPr="007F1189" w:rsidTr="009E3209">
        <w:trPr>
          <w:trHeight w:val="720"/>
        </w:trPr>
        <w:tc>
          <w:tcPr>
            <w:tcW w:w="5807" w:type="dxa"/>
            <w:tcBorders>
              <w:top w:val="single" w:sz="4" w:space="0" w:color="auto"/>
              <w:left w:val="single" w:sz="4" w:space="0" w:color="auto"/>
              <w:bottom w:val="single" w:sz="4" w:space="0" w:color="auto"/>
              <w:right w:val="single" w:sz="4" w:space="0" w:color="auto"/>
            </w:tcBorders>
            <w:hideMark/>
          </w:tcPr>
          <w:p w:rsidR="00160CDF" w:rsidRPr="007F1189" w:rsidRDefault="00160CDF" w:rsidP="00160CDF">
            <w:pPr>
              <w:spacing w:line="276" w:lineRule="auto"/>
              <w:jc w:val="both"/>
              <w:rPr>
                <w:rFonts w:ascii="Comic Sans MS" w:hAnsi="Comic Sans MS" w:cs="Arial"/>
                <w:color w:val="000000"/>
                <w:sz w:val="20"/>
                <w:szCs w:val="20"/>
                <w:lang w:val="es-CL"/>
              </w:rPr>
            </w:pPr>
            <w:r w:rsidRPr="007F1189">
              <w:rPr>
                <w:rFonts w:ascii="Comic Sans MS" w:hAnsi="Comic Sans MS" w:cs="Arial"/>
                <w:color w:val="000000"/>
                <w:sz w:val="20"/>
                <w:szCs w:val="20"/>
                <w:lang w:val="es-CL"/>
              </w:rPr>
              <w:t>Presentó dificultades para poder entender o resolver la guía.</w:t>
            </w:r>
          </w:p>
        </w:tc>
        <w:tc>
          <w:tcPr>
            <w:tcW w:w="992"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1134"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895"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r>
      <w:tr w:rsidR="00160CDF" w:rsidRPr="007F1189" w:rsidTr="009E3209">
        <w:trPr>
          <w:trHeight w:val="575"/>
        </w:trPr>
        <w:tc>
          <w:tcPr>
            <w:tcW w:w="5807" w:type="dxa"/>
            <w:tcBorders>
              <w:top w:val="single" w:sz="4" w:space="0" w:color="auto"/>
              <w:left w:val="single" w:sz="4" w:space="0" w:color="auto"/>
              <w:bottom w:val="single" w:sz="4" w:space="0" w:color="auto"/>
              <w:right w:val="single" w:sz="4" w:space="0" w:color="auto"/>
            </w:tcBorders>
            <w:hideMark/>
          </w:tcPr>
          <w:p w:rsidR="00160CDF" w:rsidRPr="007F1189" w:rsidRDefault="00160CDF" w:rsidP="00160CDF">
            <w:pPr>
              <w:spacing w:line="276" w:lineRule="auto"/>
              <w:jc w:val="both"/>
              <w:rPr>
                <w:rFonts w:ascii="Comic Sans MS" w:hAnsi="Comic Sans MS" w:cs="Arial"/>
                <w:color w:val="000000"/>
                <w:sz w:val="20"/>
                <w:szCs w:val="20"/>
                <w:lang w:val="es-CL"/>
              </w:rPr>
            </w:pPr>
            <w:r w:rsidRPr="007F1189">
              <w:rPr>
                <w:rFonts w:ascii="Comic Sans MS" w:hAnsi="Comic Sans MS" w:cs="Arial"/>
                <w:color w:val="000000"/>
                <w:sz w:val="20"/>
                <w:szCs w:val="20"/>
                <w:lang w:val="es-CL"/>
              </w:rPr>
              <w:t>Tuvo que buscar información extra para poder resolver las actividades de la guía.</w:t>
            </w:r>
          </w:p>
        </w:tc>
        <w:tc>
          <w:tcPr>
            <w:tcW w:w="992"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1134"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895"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r>
      <w:tr w:rsidR="00160CDF" w:rsidRPr="007F1189" w:rsidTr="009E3209">
        <w:tc>
          <w:tcPr>
            <w:tcW w:w="5807" w:type="dxa"/>
            <w:tcBorders>
              <w:top w:val="single" w:sz="4" w:space="0" w:color="auto"/>
              <w:left w:val="single" w:sz="4" w:space="0" w:color="auto"/>
              <w:bottom w:val="single" w:sz="4" w:space="0" w:color="auto"/>
              <w:right w:val="single" w:sz="4" w:space="0" w:color="auto"/>
            </w:tcBorders>
            <w:hideMark/>
          </w:tcPr>
          <w:p w:rsidR="00160CDF" w:rsidRPr="007F1189" w:rsidRDefault="00160CDF" w:rsidP="00160CDF">
            <w:pPr>
              <w:spacing w:line="276" w:lineRule="auto"/>
              <w:jc w:val="both"/>
              <w:rPr>
                <w:rFonts w:ascii="Comic Sans MS" w:hAnsi="Comic Sans MS" w:cs="Arial"/>
                <w:color w:val="000000"/>
                <w:sz w:val="20"/>
                <w:szCs w:val="20"/>
                <w:lang w:val="es-CL"/>
              </w:rPr>
            </w:pPr>
            <w:r w:rsidRPr="007F1189">
              <w:rPr>
                <w:rFonts w:ascii="Comic Sans MS" w:hAnsi="Comic Sans MS" w:cs="Arial"/>
                <w:color w:val="000000"/>
                <w:sz w:val="20"/>
                <w:szCs w:val="20"/>
                <w:lang w:val="es-CL"/>
              </w:rPr>
              <w:t>Si se presentó alguna duda preguntó al profesor mediante correo electrónico.</w:t>
            </w:r>
          </w:p>
        </w:tc>
        <w:tc>
          <w:tcPr>
            <w:tcW w:w="992"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1134"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895"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r>
      <w:tr w:rsidR="00160CDF" w:rsidRPr="007F1189" w:rsidTr="009E3209">
        <w:tc>
          <w:tcPr>
            <w:tcW w:w="5807" w:type="dxa"/>
            <w:tcBorders>
              <w:top w:val="single" w:sz="4" w:space="0" w:color="auto"/>
              <w:left w:val="single" w:sz="4" w:space="0" w:color="auto"/>
              <w:bottom w:val="single" w:sz="4" w:space="0" w:color="auto"/>
              <w:right w:val="single" w:sz="4" w:space="0" w:color="auto"/>
            </w:tcBorders>
            <w:hideMark/>
          </w:tcPr>
          <w:p w:rsidR="00160CDF" w:rsidRPr="007F1189" w:rsidRDefault="00160CDF" w:rsidP="00160CDF">
            <w:pPr>
              <w:spacing w:line="276" w:lineRule="auto"/>
              <w:jc w:val="both"/>
              <w:rPr>
                <w:rFonts w:ascii="Comic Sans MS" w:hAnsi="Comic Sans MS" w:cs="Arial"/>
                <w:color w:val="000000"/>
                <w:sz w:val="20"/>
                <w:szCs w:val="20"/>
                <w:lang w:val="es-CL"/>
              </w:rPr>
            </w:pPr>
            <w:r w:rsidRPr="007F1189">
              <w:rPr>
                <w:rFonts w:ascii="Comic Sans MS" w:hAnsi="Comic Sans MS" w:cs="Arial"/>
                <w:color w:val="000000"/>
                <w:sz w:val="20"/>
                <w:szCs w:val="20"/>
                <w:lang w:val="es-CL"/>
              </w:rPr>
              <w:t>Leyó instrucciones y siguió paso a paso lo que indicaba la guía.</w:t>
            </w:r>
          </w:p>
        </w:tc>
        <w:tc>
          <w:tcPr>
            <w:tcW w:w="992"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1134"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895"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r>
      <w:tr w:rsidR="00160CDF" w:rsidRPr="007F1189" w:rsidTr="009E3209">
        <w:tc>
          <w:tcPr>
            <w:tcW w:w="5807" w:type="dxa"/>
            <w:tcBorders>
              <w:top w:val="single" w:sz="4" w:space="0" w:color="auto"/>
              <w:left w:val="single" w:sz="4" w:space="0" w:color="auto"/>
              <w:bottom w:val="single" w:sz="4" w:space="0" w:color="auto"/>
              <w:right w:val="single" w:sz="4" w:space="0" w:color="auto"/>
            </w:tcBorders>
            <w:hideMark/>
          </w:tcPr>
          <w:p w:rsidR="00160CDF" w:rsidRPr="007F1189" w:rsidRDefault="00160CDF" w:rsidP="00160CDF">
            <w:pPr>
              <w:spacing w:line="276" w:lineRule="auto"/>
              <w:jc w:val="both"/>
              <w:rPr>
                <w:rFonts w:ascii="Comic Sans MS" w:hAnsi="Comic Sans MS" w:cs="Arial"/>
                <w:color w:val="000000"/>
                <w:sz w:val="20"/>
                <w:szCs w:val="20"/>
                <w:lang w:val="es-CL"/>
              </w:rPr>
            </w:pPr>
            <w:r w:rsidRPr="007F1189">
              <w:rPr>
                <w:rFonts w:ascii="Comic Sans MS" w:hAnsi="Comic Sans MS" w:cs="Arial"/>
                <w:color w:val="000000"/>
                <w:sz w:val="20"/>
                <w:szCs w:val="20"/>
                <w:lang w:val="es-CL"/>
              </w:rPr>
              <w:t>Anoto o destaco lo visualizado en la guía para poder responder o desarrollar las actividades de la guía.</w:t>
            </w:r>
          </w:p>
        </w:tc>
        <w:tc>
          <w:tcPr>
            <w:tcW w:w="992"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1134"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c>
          <w:tcPr>
            <w:tcW w:w="895" w:type="dxa"/>
            <w:tcBorders>
              <w:top w:val="single" w:sz="4" w:space="0" w:color="auto"/>
              <w:left w:val="single" w:sz="4" w:space="0" w:color="auto"/>
              <w:bottom w:val="single" w:sz="4" w:space="0" w:color="auto"/>
              <w:right w:val="single" w:sz="4" w:space="0" w:color="auto"/>
            </w:tcBorders>
          </w:tcPr>
          <w:p w:rsidR="00160CDF" w:rsidRPr="007F1189" w:rsidRDefault="00160CDF" w:rsidP="00160CDF">
            <w:pPr>
              <w:spacing w:line="276" w:lineRule="auto"/>
              <w:rPr>
                <w:rFonts w:ascii="Comic Sans MS" w:hAnsi="Comic Sans MS" w:cs="Arial"/>
                <w:color w:val="000000"/>
                <w:sz w:val="20"/>
                <w:szCs w:val="20"/>
                <w:lang w:val="es-CL"/>
              </w:rPr>
            </w:pPr>
          </w:p>
        </w:tc>
      </w:tr>
    </w:tbl>
    <w:p w:rsidR="00160CDF" w:rsidRPr="007F1189" w:rsidRDefault="00160CDF" w:rsidP="00160CDF">
      <w:pPr>
        <w:spacing w:after="0" w:line="240" w:lineRule="auto"/>
        <w:ind w:left="1080"/>
        <w:contextualSpacing/>
        <w:jc w:val="both"/>
        <w:rPr>
          <w:rFonts w:ascii="Comic Sans MS" w:hAnsi="Comic Sans MS" w:cs="Arial"/>
          <w:b/>
          <w:sz w:val="20"/>
          <w:szCs w:val="20"/>
        </w:rPr>
      </w:pPr>
    </w:p>
    <w:p w:rsidR="00160CDF" w:rsidRPr="007F1189" w:rsidRDefault="00160CDF" w:rsidP="00160CDF">
      <w:pPr>
        <w:tabs>
          <w:tab w:val="left" w:pos="6375"/>
        </w:tabs>
        <w:rPr>
          <w:rFonts w:ascii="Comic Sans MS" w:hAnsi="Comic Sans MS"/>
          <w:sz w:val="20"/>
          <w:szCs w:val="20"/>
        </w:rPr>
      </w:pPr>
    </w:p>
    <w:p w:rsidR="00160CDF" w:rsidRPr="007F1189" w:rsidRDefault="00160CDF" w:rsidP="00160CDF">
      <w:pPr>
        <w:pStyle w:val="Prrafodelista"/>
        <w:spacing w:after="0" w:line="240" w:lineRule="auto"/>
        <w:ind w:left="1080"/>
        <w:jc w:val="both"/>
        <w:rPr>
          <w:rFonts w:ascii="Comic Sans MS" w:eastAsia="Calibri" w:hAnsi="Comic Sans MS" w:cs="Arial"/>
          <w:sz w:val="20"/>
          <w:szCs w:val="20"/>
        </w:rPr>
      </w:pPr>
    </w:p>
    <w:p w:rsidR="008A7CBD" w:rsidRPr="007F1189" w:rsidRDefault="008A7CBD" w:rsidP="008A7CBD">
      <w:pPr>
        <w:pStyle w:val="Prrafodelista"/>
        <w:ind w:left="1080"/>
        <w:rPr>
          <w:rFonts w:ascii="Comic Sans MS" w:hAnsi="Comic Sans MS"/>
          <w:sz w:val="20"/>
          <w:szCs w:val="20"/>
        </w:rPr>
      </w:pPr>
    </w:p>
    <w:sectPr w:rsidR="008A7CBD" w:rsidRPr="007F1189" w:rsidSect="00160CDF">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7FD3" w:rsidRDefault="005C7FD3" w:rsidP="00E019AE">
      <w:pPr>
        <w:spacing w:after="0" w:line="240" w:lineRule="auto"/>
      </w:pPr>
      <w:r>
        <w:separator/>
      </w:r>
    </w:p>
  </w:endnote>
  <w:endnote w:type="continuationSeparator" w:id="0">
    <w:p w:rsidR="005C7FD3" w:rsidRDefault="005C7FD3" w:rsidP="00E019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7FD3" w:rsidRDefault="005C7FD3" w:rsidP="00E019AE">
      <w:pPr>
        <w:spacing w:after="0" w:line="240" w:lineRule="auto"/>
      </w:pPr>
      <w:r>
        <w:separator/>
      </w:r>
    </w:p>
  </w:footnote>
  <w:footnote w:type="continuationSeparator" w:id="0">
    <w:p w:rsidR="005C7FD3" w:rsidRDefault="005C7FD3" w:rsidP="00E019A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0747CC"/>
    <w:multiLevelType w:val="hybridMultilevel"/>
    <w:tmpl w:val="23944AC8"/>
    <w:lvl w:ilvl="0" w:tplc="0409000F">
      <w:start w:val="1"/>
      <w:numFmt w:val="decimal"/>
      <w:lvlText w:val="%1."/>
      <w:lvlJc w:val="left"/>
      <w:pPr>
        <w:ind w:left="643"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755197"/>
    <w:multiLevelType w:val="hybridMultilevel"/>
    <w:tmpl w:val="91E6BEC6"/>
    <w:lvl w:ilvl="0" w:tplc="5C92DBD8">
      <w:start w:val="1"/>
      <w:numFmt w:val="decimal"/>
      <w:lvlText w:val="%1."/>
      <w:lvlJc w:val="left"/>
      <w:pPr>
        <w:ind w:left="1080" w:hanging="360"/>
      </w:pPr>
      <w:rPr>
        <w:rFonts w:hint="default"/>
        <w:b w:val="0"/>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 w15:restartNumberingAfterBreak="0">
    <w:nsid w:val="2E9A0904"/>
    <w:multiLevelType w:val="multilevel"/>
    <w:tmpl w:val="F9E42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C7630A2"/>
    <w:multiLevelType w:val="hybridMultilevel"/>
    <w:tmpl w:val="F9862F58"/>
    <w:lvl w:ilvl="0" w:tplc="30E41D9A">
      <w:start w:val="1"/>
      <w:numFmt w:val="lowerLetter"/>
      <w:lvlText w:val="%1."/>
      <w:lvlJc w:val="left"/>
      <w:pPr>
        <w:ind w:left="1440" w:hanging="360"/>
      </w:pPr>
      <w:rPr>
        <w:rFonts w:hint="default"/>
        <w:b w:val="0"/>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4" w15:restartNumberingAfterBreak="0">
    <w:nsid w:val="59F979C1"/>
    <w:multiLevelType w:val="hybridMultilevel"/>
    <w:tmpl w:val="73D4E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1A53F23"/>
    <w:multiLevelType w:val="hybridMultilevel"/>
    <w:tmpl w:val="3CDE6946"/>
    <w:lvl w:ilvl="0" w:tplc="B8843A62">
      <w:start w:val="1"/>
      <w:numFmt w:val="upperRoman"/>
      <w:lvlText w:val="%1)"/>
      <w:lvlJc w:val="left"/>
      <w:pPr>
        <w:ind w:left="1080" w:hanging="720"/>
      </w:pPr>
      <w:rPr>
        <w:rFonts w:ascii="Arial" w:eastAsia="Calibri" w:hAnsi="Arial" w:cs="Arial" w:hint="default"/>
        <w:b/>
        <w:sz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67753E8F"/>
    <w:multiLevelType w:val="hybridMultilevel"/>
    <w:tmpl w:val="5CBCF48C"/>
    <w:lvl w:ilvl="0" w:tplc="6BE0FCDE">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730C54BA"/>
    <w:multiLevelType w:val="hybridMultilevel"/>
    <w:tmpl w:val="A9FEE5C0"/>
    <w:lvl w:ilvl="0" w:tplc="0C0A000F">
      <w:start w:val="1"/>
      <w:numFmt w:val="decimal"/>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6"/>
  </w:num>
  <w:num w:numId="2">
    <w:abstractNumId w:val="5"/>
  </w:num>
  <w:num w:numId="3">
    <w:abstractNumId w:val="4"/>
  </w:num>
  <w:num w:numId="4">
    <w:abstractNumId w:val="2"/>
  </w:num>
  <w:num w:numId="5">
    <w:abstractNumId w:val="0"/>
  </w:num>
  <w:num w:numId="6">
    <w:abstractNumId w:val="1"/>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19AE"/>
    <w:rsid w:val="00160CDF"/>
    <w:rsid w:val="00163033"/>
    <w:rsid w:val="002560A2"/>
    <w:rsid w:val="00525A44"/>
    <w:rsid w:val="005A0BD3"/>
    <w:rsid w:val="005C7FD3"/>
    <w:rsid w:val="007F1189"/>
    <w:rsid w:val="008A7CBD"/>
    <w:rsid w:val="009E3209"/>
    <w:rsid w:val="00A032C6"/>
    <w:rsid w:val="00E019AE"/>
    <w:rsid w:val="00E3278B"/>
    <w:rsid w:val="00F57628"/>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B079FD"/>
  <w15:docId w15:val="{6BFB208D-5609-4E2F-A988-4FBF33C6E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19A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019A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E019AE"/>
  </w:style>
  <w:style w:type="paragraph" w:styleId="Piedepgina">
    <w:name w:val="footer"/>
    <w:basedOn w:val="Normal"/>
    <w:link w:val="PiedepginaCar"/>
    <w:uiPriority w:val="99"/>
    <w:unhideWhenUsed/>
    <w:rsid w:val="00E019A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019AE"/>
  </w:style>
  <w:style w:type="table" w:styleId="Tablaconcuadrcula">
    <w:name w:val="Table Grid"/>
    <w:basedOn w:val="Tablanormal"/>
    <w:uiPriority w:val="39"/>
    <w:rsid w:val="00E019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019AE"/>
    <w:rPr>
      <w:color w:val="0563C1" w:themeColor="hyperlink"/>
      <w:u w:val="single"/>
    </w:rPr>
  </w:style>
  <w:style w:type="paragraph" w:styleId="Prrafodelista">
    <w:name w:val="List Paragraph"/>
    <w:basedOn w:val="Normal"/>
    <w:uiPriority w:val="34"/>
    <w:qFormat/>
    <w:rsid w:val="00F57628"/>
    <w:pPr>
      <w:ind w:left="720"/>
      <w:contextualSpacing/>
    </w:pPr>
  </w:style>
  <w:style w:type="paragraph" w:customStyle="1" w:styleId="Default">
    <w:name w:val="Default"/>
    <w:rsid w:val="00F57628"/>
    <w:pPr>
      <w:autoSpaceDE w:val="0"/>
      <w:autoSpaceDN w:val="0"/>
      <w:adjustRightInd w:val="0"/>
      <w:spacing w:after="0" w:line="240" w:lineRule="auto"/>
    </w:pPr>
    <w:rPr>
      <w:rFonts w:ascii="Verdana" w:hAnsi="Verdana" w:cs="Verdana"/>
      <w:color w:val="000000"/>
      <w:sz w:val="24"/>
      <w:szCs w:val="24"/>
      <w:lang w:val="es-CL"/>
    </w:rPr>
  </w:style>
  <w:style w:type="table" w:customStyle="1" w:styleId="Tablaconcuadrcula1">
    <w:name w:val="Tabla con cuadrícula1"/>
    <w:basedOn w:val="Tablanormal"/>
    <w:next w:val="Tablaconcuadrcula"/>
    <w:uiPriority w:val="39"/>
    <w:rsid w:val="00160C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
    <w:name w:val="Tabla con cuadrícula11"/>
    <w:basedOn w:val="Tablanormal"/>
    <w:uiPriority w:val="39"/>
    <w:rsid w:val="00160CD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scielo.conicyt.cl/pdf/rchnut/v44n3/0716-1549-rchnut-44-03-0218.pdf" TargetMode="External"/><Relationship Id="rId4" Type="http://schemas.openxmlformats.org/officeDocument/2006/relationships/settings" Target="settings.xml"/><Relationship Id="rId9" Type="http://schemas.openxmlformats.org/officeDocument/2006/relationships/hyperlink" Target="https://www.mayoclinic.org/es-es/healthy-lifestyle/nutrition-and-healthy-eating/in-depth/vegetarian-diet/art-20046446"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E35822-6CB8-4174-A92C-0384FC237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1841</Words>
  <Characters>10129</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Maria Alejandra Fernandez Rodriguez</cp:lastModifiedBy>
  <cp:revision>1</cp:revision>
  <dcterms:created xsi:type="dcterms:W3CDTF">2020-04-02T23:30:00Z</dcterms:created>
  <dcterms:modified xsi:type="dcterms:W3CDTF">2020-05-04T22:35:00Z</dcterms:modified>
</cp:coreProperties>
</file>