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0781" w:rsidRDefault="00940781" w:rsidP="00940781">
      <w:pPr>
        <w:rPr>
          <w:color w:val="222222"/>
          <w:shd w:val="clear" w:color="auto" w:fill="FFFFFF"/>
        </w:rPr>
      </w:pPr>
    </w:p>
    <w:p w:rsidR="00940781" w:rsidRDefault="00940781" w:rsidP="00940781">
      <w:pPr>
        <w:spacing w:after="0" w:line="240" w:lineRule="auto"/>
        <w:rPr>
          <w:sz w:val="16"/>
          <w:szCs w:val="16"/>
        </w:rPr>
      </w:pPr>
      <w:r>
        <w:rPr>
          <w:noProof/>
          <w:lang w:eastAsia="es-CL"/>
        </w:rPr>
        <w:drawing>
          <wp:anchor distT="0" distB="0" distL="114300" distR="114300" simplePos="0" relativeHeight="251659264" behindDoc="1" locked="0" layoutInCell="1" allowOverlap="1">
            <wp:simplePos x="0" y="0"/>
            <wp:positionH relativeFrom="column">
              <wp:posOffset>-685800</wp:posOffset>
            </wp:positionH>
            <wp:positionV relativeFrom="paragraph">
              <wp:posOffset>-114300</wp:posOffset>
            </wp:positionV>
            <wp:extent cx="685800" cy="677545"/>
            <wp:effectExtent l="0" t="0" r="0" b="8255"/>
            <wp:wrapNone/>
            <wp:docPr id="1" name="Imagen 1" descr="http://spc.fotolog.com/photo/44/34/55/gente_liceana_2/1209424609_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ttp://spc.fotolog.com/photo/44/34/55/gente_liceana_2/1209424609_f.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685800" cy="677545"/>
                    </a:xfrm>
                    <a:prstGeom prst="rect">
                      <a:avLst/>
                    </a:prstGeom>
                    <a:noFill/>
                  </pic:spPr>
                </pic:pic>
              </a:graphicData>
            </a:graphic>
            <wp14:sizeRelH relativeFrom="page">
              <wp14:pctWidth>0</wp14:pctWidth>
            </wp14:sizeRelH>
            <wp14:sizeRelV relativeFrom="page">
              <wp14:pctHeight>0</wp14:pctHeight>
            </wp14:sizeRelV>
          </wp:anchor>
        </w:drawing>
      </w:r>
      <w:r>
        <w:rPr>
          <w:sz w:val="16"/>
          <w:szCs w:val="16"/>
        </w:rPr>
        <w:t>LICEO NEANDRO SCHILLING</w:t>
      </w:r>
    </w:p>
    <w:p w:rsidR="00940781" w:rsidRDefault="00940781" w:rsidP="00940781">
      <w:pPr>
        <w:spacing w:after="0" w:line="240" w:lineRule="auto"/>
        <w:rPr>
          <w:sz w:val="16"/>
          <w:szCs w:val="16"/>
        </w:rPr>
      </w:pPr>
      <w:r>
        <w:rPr>
          <w:sz w:val="16"/>
          <w:szCs w:val="16"/>
        </w:rPr>
        <w:t>LENGUAJE Y COMUNICACIÓN</w:t>
      </w:r>
    </w:p>
    <w:p w:rsidR="00940781" w:rsidRDefault="00940781" w:rsidP="00940781">
      <w:pPr>
        <w:spacing w:after="0" w:line="240" w:lineRule="auto"/>
        <w:rPr>
          <w:sz w:val="16"/>
          <w:szCs w:val="16"/>
        </w:rPr>
      </w:pPr>
      <w:r>
        <w:rPr>
          <w:sz w:val="16"/>
          <w:szCs w:val="16"/>
        </w:rPr>
        <w:t xml:space="preserve">MARCELA QUILODRÁN JARA </w:t>
      </w:r>
    </w:p>
    <w:p w:rsidR="00940781" w:rsidRDefault="00940781" w:rsidP="00940781">
      <w:pPr>
        <w:spacing w:after="0" w:line="240" w:lineRule="auto"/>
        <w:rPr>
          <w:sz w:val="16"/>
          <w:szCs w:val="16"/>
        </w:rPr>
      </w:pPr>
      <w:r>
        <w:rPr>
          <w:sz w:val="16"/>
          <w:szCs w:val="16"/>
        </w:rPr>
        <w:t>SAN FERNANDO.</w:t>
      </w:r>
    </w:p>
    <w:p w:rsidR="00927967" w:rsidRDefault="00940781" w:rsidP="00940781">
      <w:pPr>
        <w:jc w:val="center"/>
      </w:pPr>
      <w:r>
        <w:t>GUÍA N° 18</w:t>
      </w:r>
      <w:r w:rsidR="00C23696">
        <w:t>. LA FOCALIZACIÓN.</w:t>
      </w:r>
    </w:p>
    <w:p w:rsidR="00940781" w:rsidRDefault="00940781" w:rsidP="00940781">
      <w:pPr>
        <w:jc w:val="both"/>
      </w:pPr>
      <w:r>
        <w:t>La Focalización de un texto narrativo tiene directa relación con el tipo de narrador y su grado de conocimiento de la historia, ya que dice relación con la perspectiva desde la cual se narran los hechos y cuánto se sabe de lo contado. De acuerdo a esto tenemos tres tipos de focalización.</w:t>
      </w:r>
    </w:p>
    <w:p w:rsidR="00940781" w:rsidRDefault="00940781" w:rsidP="00940781">
      <w:pPr>
        <w:jc w:val="both"/>
      </w:pPr>
      <w:r>
        <w:t>Focalización cero: en este caso no existe punto de vista respecto a los hechos y sólo se da con narradores omniscientes, ya que este tipo de narradores conocen toda la historia, por lo que no tiene un punto de vista, él sabe más que los personajes, maneja toda la información, se encuentra en todos lados, por ello se indica que no tiene un punto de vista específico.</w:t>
      </w:r>
    </w:p>
    <w:p w:rsidR="00940781" w:rsidRDefault="00940781" w:rsidP="00940781">
      <w:pPr>
        <w:jc w:val="both"/>
      </w:pPr>
      <w:r>
        <w:t>Focalización Externa: esta se da con narradores heterodiegéticos, es decir, los que se</w:t>
      </w:r>
      <w:r w:rsidR="00B67F6B">
        <w:t xml:space="preserve"> encuentran fuera de la historia, como el narrador de conocimiento relativo, también conocido como narrador objetivo, sabemos que este tipo de narrador no es un personaje, por lo que su punto de vista es externo y él sabe menos que los personajes, su información es restringida por encontrarse fuera de los acontecimientos y no ser parte de la acción.</w:t>
      </w:r>
    </w:p>
    <w:p w:rsidR="00D65785" w:rsidRDefault="00B67F6B" w:rsidP="00940781">
      <w:pPr>
        <w:jc w:val="both"/>
      </w:pPr>
      <w:r>
        <w:t xml:space="preserve">Focalización Interna: </w:t>
      </w:r>
      <w:r w:rsidR="00D65785">
        <w:t>encontramos este tipo de focalización con los narradores homodiegéticos, ya que como son personajes, su punto de vista es desde dentro de la historia y por lo tanto maneja la misma información que los personajes, ya que coinciden. A su vez dentro de esta focalización encontramos la focalización fija donde solo hay un narrador, la múltiple donde hay varios narradores que cuentan el mismo hecho desde diferentes perspectivas y la variable donde hay varios narradores que cuentan diferentes partes de la historia.</w:t>
      </w:r>
    </w:p>
    <w:p w:rsidR="00D65785" w:rsidRDefault="00D65785" w:rsidP="00940781">
      <w:pPr>
        <w:jc w:val="both"/>
      </w:pPr>
      <w:r>
        <w:t>Esto se resume en el siguiente cuadro:</w:t>
      </w:r>
    </w:p>
    <w:tbl>
      <w:tblPr>
        <w:tblStyle w:val="Tablaconcuadrcula"/>
        <w:tblW w:w="0" w:type="auto"/>
        <w:tblLook w:val="04A0" w:firstRow="1" w:lastRow="0" w:firstColumn="1" w:lastColumn="0" w:noHBand="0" w:noVBand="1"/>
      </w:tblPr>
      <w:tblGrid>
        <w:gridCol w:w="2942"/>
        <w:gridCol w:w="2943"/>
        <w:gridCol w:w="2943"/>
      </w:tblGrid>
      <w:tr w:rsidR="00D65785" w:rsidTr="00D65785">
        <w:tc>
          <w:tcPr>
            <w:tcW w:w="2942" w:type="dxa"/>
          </w:tcPr>
          <w:p w:rsidR="00D65785" w:rsidRDefault="00D65785" w:rsidP="00940781">
            <w:pPr>
              <w:jc w:val="both"/>
            </w:pPr>
            <w:r>
              <w:t>FOCALIZACIÓN</w:t>
            </w:r>
          </w:p>
        </w:tc>
        <w:tc>
          <w:tcPr>
            <w:tcW w:w="2943" w:type="dxa"/>
          </w:tcPr>
          <w:p w:rsidR="00D65785" w:rsidRDefault="00D65785" w:rsidP="00940781">
            <w:pPr>
              <w:jc w:val="both"/>
            </w:pPr>
            <w:r>
              <w:t>NARRADOR</w:t>
            </w:r>
          </w:p>
        </w:tc>
        <w:tc>
          <w:tcPr>
            <w:tcW w:w="2943" w:type="dxa"/>
          </w:tcPr>
          <w:p w:rsidR="00D65785" w:rsidRDefault="00D65785" w:rsidP="00940781">
            <w:pPr>
              <w:jc w:val="both"/>
            </w:pPr>
            <w:r>
              <w:t>INFORMACIÓN</w:t>
            </w:r>
          </w:p>
        </w:tc>
      </w:tr>
      <w:tr w:rsidR="00D65785" w:rsidTr="00D65785">
        <w:tc>
          <w:tcPr>
            <w:tcW w:w="2942" w:type="dxa"/>
          </w:tcPr>
          <w:p w:rsidR="00D65785" w:rsidRDefault="00D65785" w:rsidP="00940781">
            <w:pPr>
              <w:jc w:val="both"/>
            </w:pPr>
            <w:r>
              <w:t>CERO</w:t>
            </w:r>
          </w:p>
        </w:tc>
        <w:tc>
          <w:tcPr>
            <w:tcW w:w="2943" w:type="dxa"/>
          </w:tcPr>
          <w:p w:rsidR="00D65785" w:rsidRDefault="009303D2" w:rsidP="00940781">
            <w:pPr>
              <w:jc w:val="both"/>
            </w:pPr>
            <w:r>
              <w:t>Omnisciente</w:t>
            </w:r>
          </w:p>
        </w:tc>
        <w:tc>
          <w:tcPr>
            <w:tcW w:w="2943" w:type="dxa"/>
          </w:tcPr>
          <w:p w:rsidR="00D65785" w:rsidRDefault="009303D2" w:rsidP="00940781">
            <w:pPr>
              <w:jc w:val="both"/>
            </w:pPr>
            <w:r>
              <w:t>Sabe más que los personajes</w:t>
            </w:r>
          </w:p>
        </w:tc>
      </w:tr>
      <w:tr w:rsidR="00D65785" w:rsidTr="00D65785">
        <w:tc>
          <w:tcPr>
            <w:tcW w:w="2942" w:type="dxa"/>
          </w:tcPr>
          <w:p w:rsidR="00D65785" w:rsidRDefault="009303D2" w:rsidP="00940781">
            <w:pPr>
              <w:jc w:val="both"/>
            </w:pPr>
            <w:r>
              <w:t>EXTERNA</w:t>
            </w:r>
          </w:p>
        </w:tc>
        <w:tc>
          <w:tcPr>
            <w:tcW w:w="2943" w:type="dxa"/>
          </w:tcPr>
          <w:p w:rsidR="00D65785" w:rsidRDefault="009303D2" w:rsidP="00940781">
            <w:pPr>
              <w:jc w:val="both"/>
            </w:pPr>
            <w:r>
              <w:t>Conocimiento Relativo</w:t>
            </w:r>
          </w:p>
        </w:tc>
        <w:tc>
          <w:tcPr>
            <w:tcW w:w="2943" w:type="dxa"/>
          </w:tcPr>
          <w:p w:rsidR="00D65785" w:rsidRDefault="009303D2" w:rsidP="00940781">
            <w:pPr>
              <w:jc w:val="both"/>
            </w:pPr>
            <w:r>
              <w:t>Sabe menos que los personajes</w:t>
            </w:r>
          </w:p>
        </w:tc>
      </w:tr>
      <w:tr w:rsidR="00D65785" w:rsidTr="00D65785">
        <w:tc>
          <w:tcPr>
            <w:tcW w:w="2942" w:type="dxa"/>
          </w:tcPr>
          <w:p w:rsidR="00D65785" w:rsidRDefault="009303D2" w:rsidP="00940781">
            <w:pPr>
              <w:jc w:val="both"/>
            </w:pPr>
            <w:r>
              <w:t>INTERNA</w:t>
            </w:r>
          </w:p>
        </w:tc>
        <w:tc>
          <w:tcPr>
            <w:tcW w:w="2943" w:type="dxa"/>
          </w:tcPr>
          <w:p w:rsidR="00D65785" w:rsidRDefault="009303D2" w:rsidP="00940781">
            <w:pPr>
              <w:jc w:val="both"/>
            </w:pPr>
            <w:r>
              <w:t>Protagonista y/o testigo</w:t>
            </w:r>
          </w:p>
        </w:tc>
        <w:tc>
          <w:tcPr>
            <w:tcW w:w="2943" w:type="dxa"/>
          </w:tcPr>
          <w:p w:rsidR="00D65785" w:rsidRDefault="009303D2" w:rsidP="00940781">
            <w:pPr>
              <w:jc w:val="both"/>
            </w:pPr>
            <w:r>
              <w:t>Sabe lo mismo que los personajes</w:t>
            </w:r>
          </w:p>
        </w:tc>
      </w:tr>
    </w:tbl>
    <w:p w:rsidR="009303D2" w:rsidRDefault="009303D2" w:rsidP="00940781">
      <w:pPr>
        <w:jc w:val="both"/>
      </w:pPr>
    </w:p>
    <w:p w:rsidR="009303D2" w:rsidRDefault="009303D2" w:rsidP="00940781">
      <w:pPr>
        <w:jc w:val="both"/>
      </w:pPr>
    </w:p>
    <w:p w:rsidR="009303D2" w:rsidRDefault="009303D2" w:rsidP="00940781">
      <w:pPr>
        <w:jc w:val="both"/>
      </w:pPr>
      <w:r>
        <w:t>Ten presente que, si sabes reconocer el tipo de narrador, la focalización es fácilmente reconocible ya que siempre se da la relación mencionada más arriba.</w:t>
      </w:r>
    </w:p>
    <w:p w:rsidR="009303D2" w:rsidRDefault="009303D2" w:rsidP="00940781">
      <w:pPr>
        <w:jc w:val="both"/>
      </w:pPr>
      <w:r>
        <w:t>ACTIVIDADES:  Responde en tu cuaderno. Lee los siguientes fragmentos y determina el tipo de narrador presente en ellos. A su vez señala la focalización que tienen dichos textos.</w:t>
      </w:r>
    </w:p>
    <w:p w:rsidR="009303D2" w:rsidRDefault="00C23696" w:rsidP="00C23696">
      <w:pPr>
        <w:jc w:val="both"/>
      </w:pPr>
      <w:r>
        <w:t>1.- “Eréndida sabía entonces que no despertaría, porque había empezado a delirar. Oyó los ladridos del viento alrededor de la carpa, pero tampoco esa vez había reconocido el soplo de su desgracia. Se asomó a la noche hasta que volvió a cantar la lechuza, y su instinto de libertad prevaleció por fin contra el hechizo de la abuela</w:t>
      </w:r>
      <w:r w:rsidR="00D23911">
        <w:t>”</w:t>
      </w:r>
      <w:r>
        <w:t>.</w:t>
      </w:r>
    </w:p>
    <w:p w:rsidR="00C23696" w:rsidRDefault="00C23696" w:rsidP="00C23696">
      <w:pPr>
        <w:jc w:val="both"/>
      </w:pPr>
      <w:r>
        <w:t>Narrador: ________________________________________________</w:t>
      </w:r>
    </w:p>
    <w:p w:rsidR="00C23696" w:rsidRDefault="00C23696" w:rsidP="00C23696">
      <w:pPr>
        <w:jc w:val="both"/>
      </w:pPr>
      <w:r>
        <w:t>Focalización: _____________________________________________</w:t>
      </w:r>
    </w:p>
    <w:p w:rsidR="00C23696" w:rsidRDefault="00C23696" w:rsidP="00C23696">
      <w:pPr>
        <w:jc w:val="both"/>
      </w:pPr>
      <w:r>
        <w:t>2.</w:t>
      </w:r>
      <w:r w:rsidR="00D23911">
        <w:t>- “En</w:t>
      </w:r>
      <w:r w:rsidR="00D45624">
        <w:t xml:space="preserve"> Puerto Vallarta las urracas </w:t>
      </w:r>
      <w:r w:rsidR="00D23911">
        <w:t>vuelan bajito y cuando hay torme</w:t>
      </w:r>
      <w:r w:rsidR="00D45624">
        <w:t xml:space="preserve">nta los truenos remecen la tierra. Como si la fuesen a arrasar, la línea del horizonte </w:t>
      </w:r>
      <w:r w:rsidR="00D23911">
        <w:t xml:space="preserve">se </w:t>
      </w:r>
      <w:r w:rsidR="00D45624">
        <w:t>difumina</w:t>
      </w:r>
      <w:r w:rsidR="00D23911">
        <w:t xml:space="preserve"> y se pierde la noción de cerros como verdes cortinas, ese verde frescor que sólo se salpica con nubes blancas de algodón, como los dulces que comía de chica a la salida de la misa de los domingos. Lo cierto es que ese verde era el verde de la selva, de la Sierra Madre. Pensé en Humphry Bogart”.</w:t>
      </w:r>
    </w:p>
    <w:p w:rsidR="00D23911" w:rsidRDefault="00D23911" w:rsidP="00C23696">
      <w:pPr>
        <w:jc w:val="both"/>
      </w:pPr>
      <w:r>
        <w:t>Narrador: __________________________________________</w:t>
      </w:r>
    </w:p>
    <w:p w:rsidR="00D23911" w:rsidRDefault="00D23911" w:rsidP="00C23696">
      <w:pPr>
        <w:jc w:val="both"/>
      </w:pPr>
      <w:r>
        <w:t>Focalización: _______________________________________</w:t>
      </w:r>
    </w:p>
    <w:p w:rsidR="00D23911" w:rsidRDefault="00D23911" w:rsidP="00C23696">
      <w:pPr>
        <w:jc w:val="both"/>
      </w:pPr>
    </w:p>
    <w:p w:rsidR="00D23911" w:rsidRDefault="00D23911" w:rsidP="00C23696">
      <w:pPr>
        <w:jc w:val="both"/>
      </w:pPr>
      <w:r>
        <w:lastRenderedPageBreak/>
        <w:t>3.- “</w:t>
      </w:r>
      <w:r w:rsidR="003A0C33">
        <w:t>Rencorosos, los humanos pretendieron no creer que Snowball era quien había destruido el molino, dijeron que se vino abajo porque las paredes eran débiles. Los animales sabían que eso no era verdad. A pesar de ello, decidieron construir las paredes de un metro más de espesor en lugar de medio metro como era antes, lo que implicaba reunir una cantidad aún mayor de piedras. Durante un largo tiempo, la cantera estuvo cubierta por una capa de nieve y no se pudo hacer nada. Se progresó algo durante el período seco y frío que vino después, pero era una labor cruel y los animales no se sentían optimistas como la vez anterior. Siempre tenían frío, y en muchas ocasiones, hambre. Sólo Bóxer y Clover jamás perdieron el ánimo.</w:t>
      </w:r>
    </w:p>
    <w:p w:rsidR="00400B1D" w:rsidRDefault="00400B1D" w:rsidP="00C23696">
      <w:pPr>
        <w:jc w:val="both"/>
      </w:pPr>
      <w:r>
        <w:t>Narrador: ___________________________________________</w:t>
      </w:r>
    </w:p>
    <w:p w:rsidR="00400B1D" w:rsidRDefault="00400B1D" w:rsidP="00C23696">
      <w:pPr>
        <w:jc w:val="both"/>
      </w:pPr>
      <w:r>
        <w:t>Focalización: ________________________________________</w:t>
      </w:r>
    </w:p>
    <w:p w:rsidR="00400B1D" w:rsidRDefault="00400B1D" w:rsidP="00C23696">
      <w:pPr>
        <w:jc w:val="both"/>
      </w:pPr>
      <w:r>
        <w:t xml:space="preserve">4.- </w:t>
      </w:r>
      <w:r w:rsidR="00D93F81">
        <w:t>“Estábamos en silencio. Holmes estaba más desanimado y conmovido que nunca. Por fin dijo:</w:t>
      </w:r>
    </w:p>
    <w:p w:rsidR="00D93F81" w:rsidRDefault="00D93F81" w:rsidP="00C23696">
      <w:pPr>
        <w:jc w:val="both"/>
      </w:pPr>
      <w:r>
        <w:t xml:space="preserve">Watson, esto hiere mi orgullo. El sentimiento es sin duda </w:t>
      </w:r>
      <w:r w:rsidR="00A97DDD">
        <w:t>mezquino; pero</w:t>
      </w:r>
      <w:r>
        <w:t xml:space="preserve"> así es. El asunto se transforma ahora en cuestión personal, y, si Dios me da salud, haré caer a esta pandilla en mis manos. </w:t>
      </w:r>
      <w:r w:rsidR="00A97DDD">
        <w:t>¡Pensar que este joven vino hasta mí en busca de ayuda y que yo lo envié al encuentro de su muerte!</w:t>
      </w:r>
    </w:p>
    <w:p w:rsidR="00A97DDD" w:rsidRDefault="00A97DDD" w:rsidP="00C23696">
      <w:pPr>
        <w:jc w:val="both"/>
      </w:pPr>
      <w:r>
        <w:t>Se paseó por la pieza, lleno de la mayor agitación, con las mejillas encendidas, abriendo y cerrando nerviosamente sus manos largas y finas”.</w:t>
      </w:r>
    </w:p>
    <w:p w:rsidR="00A97DDD" w:rsidRDefault="00A97DDD" w:rsidP="00C23696">
      <w:pPr>
        <w:jc w:val="both"/>
      </w:pPr>
      <w:r>
        <w:t>Narrador: ______________________________________</w:t>
      </w:r>
    </w:p>
    <w:p w:rsidR="00A97DDD" w:rsidRDefault="00A97DDD" w:rsidP="00C23696">
      <w:pPr>
        <w:jc w:val="both"/>
      </w:pPr>
      <w:r>
        <w:t>Focalización: ___________________________________</w:t>
      </w:r>
    </w:p>
    <w:p w:rsidR="00A97DDD" w:rsidRDefault="00A97DDD" w:rsidP="00C23696">
      <w:pPr>
        <w:jc w:val="both"/>
      </w:pPr>
      <w:r>
        <w:t xml:space="preserve">5.- </w:t>
      </w:r>
      <w:r w:rsidR="009444E3">
        <w:t>“Miró el fraile hacia adentro y vio que el hombre no estaba sentado ni estaba de pie: estaba extendido sobre la mesa, con los pies hacia la puerta, en móvil.</w:t>
      </w:r>
    </w:p>
    <w:p w:rsidR="009444E3" w:rsidRDefault="009444E3" w:rsidP="00C23696">
      <w:pPr>
        <w:jc w:val="both"/>
      </w:pPr>
      <w:r>
        <w:t>Esa actitud inesperada lo sorprendió. ¿Qué haría el hombre en aquella posición? Avanzó un paso, mirando con curiosidad y temor del cuerpo extendido sobre la mesa. Ni un movimiento. Seguramente su presencia no habría sido advertida; tal vez el hombre dormía; quizá estaba muerto… avanzó otro paso y entonces vio algo que lo dejó tan inmóvil como aquel cuerpo. El hombre no tenía cabeza.</w:t>
      </w:r>
    </w:p>
    <w:p w:rsidR="009444E3" w:rsidRDefault="009444E3" w:rsidP="00C23696">
      <w:pPr>
        <w:jc w:val="both"/>
      </w:pPr>
      <w:r>
        <w:t>Pálido, sintiéndose invadido por la angustia, lleno de un sudor helado todo el cuerpo, el padre Espinoza miraba, miraba sin comprender. Hizo un esfuerzo y avanzó hasta colocarse frente a la parte superior del cuerpo del</w:t>
      </w:r>
      <w:r w:rsidR="00F25C39">
        <w:t xml:space="preserve"> individuo. Miró hacia el suelo, buscando en él la desaparecida cabeza, pero en el suelo no había nada, ni siquiera una mancha de sangre. Se acercó al cercenado cuello. Estaba cortado sin esfuerzo, sin desgarraduras, finamente.se veían las arterias y los músculos, palpitantes, rojos; los huesos blancos, limpios; la sangre bullía allí, caliente y roja, sin derramarse, retenida por una fuerza desconocida”.</w:t>
      </w:r>
    </w:p>
    <w:p w:rsidR="00F25C39" w:rsidRDefault="00F25C39" w:rsidP="00C23696">
      <w:pPr>
        <w:jc w:val="both"/>
      </w:pPr>
      <w:r>
        <w:t>Narrador: ________________________________________________</w:t>
      </w:r>
    </w:p>
    <w:p w:rsidR="00F25C39" w:rsidRDefault="00F25C39" w:rsidP="00C23696">
      <w:pPr>
        <w:jc w:val="both"/>
      </w:pPr>
      <w:r>
        <w:t>Focalización: _____________________________________________</w:t>
      </w:r>
    </w:p>
    <w:p w:rsidR="00F25C39" w:rsidRDefault="00F25C39" w:rsidP="00C23696">
      <w:pPr>
        <w:jc w:val="both"/>
      </w:pPr>
    </w:p>
    <w:p w:rsidR="00F25C39" w:rsidRDefault="00F25C39" w:rsidP="00C23696">
      <w:pPr>
        <w:jc w:val="both"/>
      </w:pPr>
      <w:r>
        <w:t>Tus dudas y consultas al WhatsApp: +56952375247 o al correo marcequiloja@gmail.com</w:t>
      </w:r>
      <w:bookmarkStart w:id="0" w:name="_GoBack"/>
      <w:bookmarkEnd w:id="0"/>
      <w:r>
        <w:t xml:space="preserve"> </w:t>
      </w:r>
    </w:p>
    <w:p w:rsidR="00B67F6B" w:rsidRDefault="00D65785" w:rsidP="00940781">
      <w:pPr>
        <w:jc w:val="both"/>
      </w:pPr>
      <w:r>
        <w:t xml:space="preserve"> </w:t>
      </w:r>
    </w:p>
    <w:sectPr w:rsidR="00B67F6B" w:rsidSect="009303D2">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C53A5"/>
    <w:multiLevelType w:val="hybridMultilevel"/>
    <w:tmpl w:val="448038C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781"/>
    <w:rsid w:val="000D1F25"/>
    <w:rsid w:val="003A0C33"/>
    <w:rsid w:val="00400B1D"/>
    <w:rsid w:val="00927967"/>
    <w:rsid w:val="009303D2"/>
    <w:rsid w:val="00940781"/>
    <w:rsid w:val="009444E3"/>
    <w:rsid w:val="00A97DDD"/>
    <w:rsid w:val="00B67F6B"/>
    <w:rsid w:val="00C23696"/>
    <w:rsid w:val="00D23911"/>
    <w:rsid w:val="00D45624"/>
    <w:rsid w:val="00D65785"/>
    <w:rsid w:val="00D93F81"/>
    <w:rsid w:val="00F25C39"/>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FA057"/>
  <w15:chartTrackingRefBased/>
  <w15:docId w15:val="{921F7C3E-9957-4DED-8D97-FB7BFD755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0781"/>
    <w:pPr>
      <w:spacing w:line="25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657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9303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4690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spc.fotolog.com/photo/44/34/55/gente_liceana_2/1209424609_f.jp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846</TotalTime>
  <Pages>2</Pages>
  <Words>954</Words>
  <Characters>5252</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Frusan Sfdo</dc:creator>
  <cp:keywords/>
  <dc:description/>
  <cp:lastModifiedBy>Frusan Sfdo</cp:lastModifiedBy>
  <cp:revision>1</cp:revision>
  <dcterms:created xsi:type="dcterms:W3CDTF">2020-10-26T16:39:00Z</dcterms:created>
  <dcterms:modified xsi:type="dcterms:W3CDTF">2020-10-27T06:45:00Z</dcterms:modified>
</cp:coreProperties>
</file>